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082E3" w14:textId="23F030D6" w:rsidR="00E51F9A" w:rsidRDefault="00E51F9A" w:rsidP="00A31840">
      <w:pPr>
        <w:spacing w:before="280" w:after="280" w:line="360" w:lineRule="auto"/>
        <w:jc w:val="center"/>
        <w:rPr>
          <w:rFonts w:ascii="Trebuchet MS" w:eastAsia="Trebuchet MS" w:hAnsi="Trebuchet MS" w:cs="Trebuchet MS"/>
          <w:b/>
          <w:bCs/>
          <w:sz w:val="44"/>
          <w:szCs w:val="44"/>
        </w:rPr>
      </w:pPr>
      <w:r w:rsidRPr="00E51F9A">
        <w:rPr>
          <w:rFonts w:ascii="Trebuchet MS" w:eastAsia="Trebuchet MS" w:hAnsi="Trebuchet MS" w:cs="Trebuchet MS"/>
          <w:b/>
          <w:bCs/>
          <w:sz w:val="44"/>
          <w:szCs w:val="44"/>
        </w:rPr>
        <w:t xml:space="preserve">El comercio minorista de Aragón podría ganar 230 millones y 1.000 empleos </w:t>
      </w:r>
      <w:r w:rsidR="002354AF">
        <w:rPr>
          <w:rFonts w:ascii="Trebuchet MS" w:eastAsia="Trebuchet MS" w:hAnsi="Trebuchet MS" w:cs="Trebuchet MS"/>
          <w:b/>
          <w:bCs/>
          <w:sz w:val="44"/>
          <w:szCs w:val="44"/>
        </w:rPr>
        <w:t>a tiempo completo</w:t>
      </w:r>
      <w:r w:rsidRPr="00E51F9A">
        <w:rPr>
          <w:rFonts w:ascii="Trebuchet MS" w:eastAsia="Trebuchet MS" w:hAnsi="Trebuchet MS" w:cs="Trebuchet MS"/>
          <w:b/>
          <w:bCs/>
          <w:sz w:val="44"/>
          <w:szCs w:val="44"/>
        </w:rPr>
        <w:t xml:space="preserve"> con la apertura en festivos</w:t>
      </w:r>
    </w:p>
    <w:p w14:paraId="66CA5711" w14:textId="054FC87D" w:rsidR="00A31840" w:rsidRPr="00A31840" w:rsidRDefault="000C6E96" w:rsidP="00A31840">
      <w:pPr>
        <w:spacing w:before="280" w:after="280" w:line="360" w:lineRule="auto"/>
        <w:jc w:val="center"/>
        <w:rPr>
          <w:rFonts w:ascii="Trebuchet MS" w:eastAsia="Trebuchet MS" w:hAnsi="Trebuchet MS" w:cs="Trebuchet MS"/>
          <w:bCs/>
          <w:i/>
          <w:iCs/>
          <w:color w:val="000000"/>
          <w:sz w:val="28"/>
          <w:szCs w:val="28"/>
        </w:rPr>
      </w:pPr>
      <w:r>
        <w:rPr>
          <w:rFonts w:ascii="Trebuchet MS" w:eastAsia="Trebuchet MS" w:hAnsi="Trebuchet MS" w:cs="Trebuchet MS"/>
          <w:bCs/>
          <w:i/>
          <w:iCs/>
          <w:color w:val="000000"/>
          <w:sz w:val="28"/>
          <w:szCs w:val="28"/>
        </w:rPr>
        <w:t>Son los datos extraídos de un informe encargado por la Cámara de Comercio de Zaragoza</w:t>
      </w:r>
    </w:p>
    <w:p w14:paraId="4CF7BE90" w14:textId="0A16D0A9" w:rsidR="00E51F9A" w:rsidRPr="00E51F9A" w:rsidRDefault="00F51B37" w:rsidP="00E51F9A">
      <w:pPr>
        <w:spacing w:before="280" w:after="280" w:line="360" w:lineRule="auto"/>
        <w:jc w:val="both"/>
        <w:rPr>
          <w:rFonts w:ascii="Trebuchet MS" w:eastAsia="Times New Roman" w:hAnsi="Trebuchet MS" w:cs="Times New Roman"/>
        </w:rPr>
      </w:pPr>
      <w:r w:rsidRPr="00A31840">
        <w:rPr>
          <w:rFonts w:ascii="Trebuchet MS" w:eastAsia="Trebuchet MS" w:hAnsi="Trebuchet MS" w:cs="Trebuchet MS"/>
          <w:b/>
          <w:iCs/>
        </w:rPr>
        <w:t xml:space="preserve">Zaragoza, </w:t>
      </w:r>
      <w:r w:rsidR="00E51F9A">
        <w:rPr>
          <w:rFonts w:ascii="Trebuchet MS" w:eastAsia="Trebuchet MS" w:hAnsi="Trebuchet MS" w:cs="Trebuchet MS"/>
          <w:b/>
          <w:iCs/>
        </w:rPr>
        <w:t>1</w:t>
      </w:r>
      <w:r w:rsidR="00135884" w:rsidRPr="00A31840">
        <w:rPr>
          <w:rFonts w:ascii="Trebuchet MS" w:eastAsia="Trebuchet MS" w:hAnsi="Trebuchet MS" w:cs="Trebuchet MS"/>
          <w:b/>
          <w:iCs/>
        </w:rPr>
        <w:t xml:space="preserve"> de </w:t>
      </w:r>
      <w:r w:rsidR="00E51F9A">
        <w:rPr>
          <w:rFonts w:ascii="Trebuchet MS" w:eastAsia="Trebuchet MS" w:hAnsi="Trebuchet MS" w:cs="Trebuchet MS"/>
          <w:b/>
          <w:iCs/>
        </w:rPr>
        <w:t>octubre</w:t>
      </w:r>
      <w:r w:rsidRPr="00A31840">
        <w:rPr>
          <w:rFonts w:ascii="Trebuchet MS" w:eastAsia="Trebuchet MS" w:hAnsi="Trebuchet MS" w:cs="Trebuchet MS"/>
          <w:b/>
          <w:iCs/>
        </w:rPr>
        <w:t xml:space="preserve"> de 2025</w:t>
      </w:r>
      <w:r w:rsidRPr="00A31840">
        <w:rPr>
          <w:rFonts w:ascii="Times New Roman" w:eastAsia="Times New Roman" w:hAnsi="Times New Roman" w:cs="Times New Roman"/>
          <w:b/>
          <w:iCs/>
        </w:rPr>
        <w:t>.</w:t>
      </w:r>
      <w:r>
        <w:rPr>
          <w:rFonts w:ascii="Times New Roman" w:eastAsia="Times New Roman" w:hAnsi="Times New Roman" w:cs="Times New Roman"/>
        </w:rPr>
        <w:t xml:space="preserve"> </w:t>
      </w:r>
      <w:r w:rsidR="00E51F9A" w:rsidRPr="00E51F9A">
        <w:rPr>
          <w:rFonts w:ascii="Trebuchet MS" w:eastAsia="Times New Roman" w:hAnsi="Trebuchet MS" w:cs="Times New Roman"/>
        </w:rPr>
        <w:t xml:space="preserve">La </w:t>
      </w:r>
      <w:r w:rsidR="00E51F9A" w:rsidRPr="00E51F9A">
        <w:rPr>
          <w:rFonts w:ascii="Trebuchet MS" w:eastAsia="Times New Roman" w:hAnsi="Trebuchet MS" w:cs="Times New Roman"/>
          <w:bCs/>
        </w:rPr>
        <w:t>Cámara de Comercio de Zaragoza</w:t>
      </w:r>
      <w:r w:rsidR="00E51F9A">
        <w:rPr>
          <w:rFonts w:ascii="Trebuchet MS" w:eastAsia="Times New Roman" w:hAnsi="Trebuchet MS" w:cs="Times New Roman"/>
          <w:bCs/>
        </w:rPr>
        <w:t>, consciente</w:t>
      </w:r>
      <w:r w:rsidR="00E51F9A" w:rsidRPr="00E51F9A">
        <w:rPr>
          <w:rFonts w:ascii="Trebuchet MS" w:eastAsia="Times New Roman" w:hAnsi="Trebuchet MS" w:cs="Times New Roman"/>
          <w:bCs/>
        </w:rPr>
        <w:t xml:space="preserve"> de la importancia que tiene para el futuro del sector comercial aragonés el debate sobre la apertura en festivos</w:t>
      </w:r>
      <w:r w:rsidR="00E51F9A">
        <w:rPr>
          <w:rFonts w:ascii="Trebuchet MS" w:eastAsia="Times New Roman" w:hAnsi="Trebuchet MS" w:cs="Times New Roman"/>
          <w:bCs/>
        </w:rPr>
        <w:t>, encargó un estudio sobre el tema al grupo de investigación ADETRE de la Universidad de Zaragoza y se</w:t>
      </w:r>
      <w:r w:rsidR="00E51F9A" w:rsidRPr="00E51F9A">
        <w:rPr>
          <w:rFonts w:ascii="Trebuchet MS" w:eastAsia="Times New Roman" w:hAnsi="Trebuchet MS" w:cs="Times New Roman"/>
        </w:rPr>
        <w:t xml:space="preserve"> ha presentado hoy</w:t>
      </w:r>
      <w:r w:rsidR="00B404BC">
        <w:rPr>
          <w:rFonts w:ascii="Trebuchet MS" w:eastAsia="Times New Roman" w:hAnsi="Trebuchet MS" w:cs="Times New Roman"/>
        </w:rPr>
        <w:t xml:space="preserve">. El objetivo </w:t>
      </w:r>
      <w:r w:rsidR="00B648C1">
        <w:rPr>
          <w:rFonts w:ascii="Trebuchet MS" w:eastAsia="Times New Roman" w:hAnsi="Trebuchet MS" w:cs="Times New Roman"/>
        </w:rPr>
        <w:t>es</w:t>
      </w:r>
      <w:r w:rsidR="00B404BC">
        <w:rPr>
          <w:rFonts w:ascii="Trebuchet MS" w:eastAsia="Times New Roman" w:hAnsi="Trebuchet MS" w:cs="Times New Roman"/>
        </w:rPr>
        <w:t xml:space="preserve"> </w:t>
      </w:r>
      <w:r w:rsidR="00B404BC" w:rsidRPr="00B404BC">
        <w:rPr>
          <w:rFonts w:ascii="Trebuchet MS" w:eastAsia="Times New Roman" w:hAnsi="Trebuchet MS" w:cs="Times New Roman"/>
        </w:rPr>
        <w:t>aportar datos contrastados y rigurosos que permitan a administraciones, empresas y consumidores valorar con objetividad el alcance económico y social de esta medida</w:t>
      </w:r>
      <w:r w:rsidR="00B404BC">
        <w:rPr>
          <w:rFonts w:ascii="Trebuchet MS" w:eastAsia="Times New Roman" w:hAnsi="Trebuchet MS" w:cs="Times New Roman"/>
        </w:rPr>
        <w:t xml:space="preserve">, y la conclusión ha sido </w:t>
      </w:r>
      <w:r w:rsidR="00E51F9A" w:rsidRPr="00E51F9A">
        <w:rPr>
          <w:rFonts w:ascii="Trebuchet MS" w:eastAsia="Times New Roman" w:hAnsi="Trebuchet MS" w:cs="Times New Roman"/>
        </w:rPr>
        <w:t>que una mayor liberalización de horarios tendría un impacto positivo en ventas</w:t>
      </w:r>
      <w:r w:rsidR="002A43C2">
        <w:rPr>
          <w:rFonts w:ascii="Trebuchet MS" w:eastAsia="Times New Roman" w:hAnsi="Trebuchet MS" w:cs="Times New Roman"/>
        </w:rPr>
        <w:t xml:space="preserve"> y</w:t>
      </w:r>
      <w:r w:rsidR="00E51F9A" w:rsidRPr="00E51F9A">
        <w:rPr>
          <w:rFonts w:ascii="Trebuchet MS" w:eastAsia="Times New Roman" w:hAnsi="Trebuchet MS" w:cs="Times New Roman"/>
        </w:rPr>
        <w:t xml:space="preserve"> empleo y </w:t>
      </w:r>
      <w:r w:rsidR="00CE2CAF">
        <w:rPr>
          <w:rFonts w:ascii="Trebuchet MS" w:eastAsia="Times New Roman" w:hAnsi="Trebuchet MS" w:cs="Times New Roman"/>
        </w:rPr>
        <w:t xml:space="preserve">no sería perjudicial para </w:t>
      </w:r>
      <w:r w:rsidR="00E51F9A" w:rsidRPr="00E51F9A">
        <w:rPr>
          <w:rFonts w:ascii="Trebuchet MS" w:eastAsia="Times New Roman" w:hAnsi="Trebuchet MS" w:cs="Times New Roman"/>
        </w:rPr>
        <w:t>el pequeño comercio.</w:t>
      </w:r>
    </w:p>
    <w:p w14:paraId="575670EE" w14:textId="616F9F06" w:rsidR="00E51F9A" w:rsidRDefault="00E51F9A" w:rsidP="00E51F9A">
      <w:pPr>
        <w:spacing w:before="280" w:after="280" w:line="360" w:lineRule="auto"/>
        <w:jc w:val="both"/>
        <w:rPr>
          <w:rFonts w:ascii="Trebuchet MS" w:eastAsia="Times New Roman" w:hAnsi="Trebuchet MS" w:cs="Times New Roman"/>
        </w:rPr>
      </w:pPr>
      <w:r w:rsidRPr="00E51F9A">
        <w:rPr>
          <w:rFonts w:ascii="Trebuchet MS" w:eastAsia="Times New Roman" w:hAnsi="Trebuchet MS" w:cs="Times New Roman"/>
        </w:rPr>
        <w:t xml:space="preserve">El trabajo, dirigido por el profesor </w:t>
      </w:r>
      <w:r w:rsidRPr="00E51F9A">
        <w:rPr>
          <w:rFonts w:ascii="Trebuchet MS" w:eastAsia="Times New Roman" w:hAnsi="Trebuchet MS" w:cs="Times New Roman"/>
          <w:b/>
          <w:bCs/>
        </w:rPr>
        <w:t>Marcos Sanso</w:t>
      </w:r>
      <w:r w:rsidRPr="00E51F9A">
        <w:rPr>
          <w:rFonts w:ascii="Trebuchet MS" w:eastAsia="Times New Roman" w:hAnsi="Trebuchet MS" w:cs="Times New Roman"/>
        </w:rPr>
        <w:t xml:space="preserve">, analiza experiencias internacionales y compara los efectos </w:t>
      </w:r>
      <w:r w:rsidR="004B7F43">
        <w:rPr>
          <w:rFonts w:ascii="Trebuchet MS" w:eastAsia="Times New Roman" w:hAnsi="Trebuchet MS" w:cs="Times New Roman"/>
        </w:rPr>
        <w:t>en Aragón con todas las</w:t>
      </w:r>
      <w:r w:rsidRPr="00E51F9A">
        <w:rPr>
          <w:rFonts w:ascii="Trebuchet MS" w:eastAsia="Times New Roman" w:hAnsi="Trebuchet MS" w:cs="Times New Roman"/>
        </w:rPr>
        <w:t xml:space="preserve"> comunidades autónomas</w:t>
      </w:r>
      <w:r w:rsidR="004B7F43">
        <w:rPr>
          <w:rFonts w:ascii="Trebuchet MS" w:eastAsia="Times New Roman" w:hAnsi="Trebuchet MS" w:cs="Times New Roman"/>
        </w:rPr>
        <w:t>,</w:t>
      </w:r>
      <w:r w:rsidRPr="00E51F9A">
        <w:rPr>
          <w:rFonts w:ascii="Trebuchet MS" w:eastAsia="Times New Roman" w:hAnsi="Trebuchet MS" w:cs="Times New Roman"/>
        </w:rPr>
        <w:t xml:space="preserve"> con mayor</w:t>
      </w:r>
      <w:r w:rsidR="004B7F43">
        <w:rPr>
          <w:rFonts w:ascii="Trebuchet MS" w:eastAsia="Times New Roman" w:hAnsi="Trebuchet MS" w:cs="Times New Roman"/>
        </w:rPr>
        <w:t xml:space="preserve"> o menor</w:t>
      </w:r>
      <w:r w:rsidRPr="00E51F9A">
        <w:rPr>
          <w:rFonts w:ascii="Trebuchet MS" w:eastAsia="Times New Roman" w:hAnsi="Trebuchet MS" w:cs="Times New Roman"/>
        </w:rPr>
        <w:t xml:space="preserve"> libertad comercial, especialmente </w:t>
      </w:r>
      <w:r w:rsidR="004B7F43">
        <w:rPr>
          <w:rFonts w:ascii="Trebuchet MS" w:eastAsia="Times New Roman" w:hAnsi="Trebuchet MS" w:cs="Times New Roman"/>
        </w:rPr>
        <w:t xml:space="preserve">con </w:t>
      </w:r>
      <w:r w:rsidRPr="00E51F9A">
        <w:rPr>
          <w:rFonts w:ascii="Trebuchet MS" w:eastAsia="Times New Roman" w:hAnsi="Trebuchet MS" w:cs="Times New Roman"/>
        </w:rPr>
        <w:t>Madrid.</w:t>
      </w:r>
    </w:p>
    <w:p w14:paraId="550E0A71" w14:textId="6EA56D0A" w:rsidR="00B404BC" w:rsidRDefault="00B404BC" w:rsidP="00B404BC">
      <w:pPr>
        <w:spacing w:before="280" w:after="280" w:line="360" w:lineRule="auto"/>
        <w:jc w:val="both"/>
        <w:rPr>
          <w:rFonts w:ascii="Trebuchet MS" w:eastAsia="Times New Roman" w:hAnsi="Trebuchet MS" w:cs="Times New Roman"/>
        </w:rPr>
      </w:pPr>
      <w:r>
        <w:rPr>
          <w:rFonts w:ascii="Trebuchet MS" w:eastAsia="Times New Roman" w:hAnsi="Trebuchet MS" w:cs="Times New Roman"/>
        </w:rPr>
        <w:t xml:space="preserve">Según el informe, </w:t>
      </w:r>
      <w:r w:rsidR="002A43C2">
        <w:rPr>
          <w:rFonts w:ascii="Trebuchet MS" w:eastAsia="Times New Roman" w:hAnsi="Trebuchet MS" w:cs="Times New Roman"/>
        </w:rPr>
        <w:t xml:space="preserve">si se hubiera puesto en marcha </w:t>
      </w:r>
      <w:r w:rsidR="00E51F9A" w:rsidRPr="00E51F9A">
        <w:rPr>
          <w:rFonts w:ascii="Trebuchet MS" w:eastAsia="Times New Roman" w:hAnsi="Trebuchet MS" w:cs="Times New Roman"/>
        </w:rPr>
        <w:t xml:space="preserve">la apertura </w:t>
      </w:r>
      <w:r w:rsidR="004B7F43">
        <w:rPr>
          <w:rFonts w:ascii="Trebuchet MS" w:eastAsia="Times New Roman" w:hAnsi="Trebuchet MS" w:cs="Times New Roman"/>
        </w:rPr>
        <w:t>del</w:t>
      </w:r>
      <w:r w:rsidR="00E51F9A" w:rsidRPr="00E51F9A">
        <w:rPr>
          <w:rFonts w:ascii="Trebuchet MS" w:eastAsia="Times New Roman" w:hAnsi="Trebuchet MS" w:cs="Times New Roman"/>
        </w:rPr>
        <w:t xml:space="preserve"> má</w:t>
      </w:r>
      <w:r w:rsidR="004B7F43">
        <w:rPr>
          <w:rFonts w:ascii="Trebuchet MS" w:eastAsia="Times New Roman" w:hAnsi="Trebuchet MS" w:cs="Times New Roman"/>
        </w:rPr>
        <w:t>ximo número de</w:t>
      </w:r>
      <w:r w:rsidR="00E51F9A" w:rsidRPr="00E51F9A">
        <w:rPr>
          <w:rFonts w:ascii="Trebuchet MS" w:eastAsia="Times New Roman" w:hAnsi="Trebuchet MS" w:cs="Times New Roman"/>
        </w:rPr>
        <w:t xml:space="preserve"> festivos </w:t>
      </w:r>
      <w:r w:rsidR="002A43C2">
        <w:rPr>
          <w:rFonts w:ascii="Trebuchet MS" w:eastAsia="Times New Roman" w:hAnsi="Trebuchet MS" w:cs="Times New Roman"/>
        </w:rPr>
        <w:t xml:space="preserve">en el año </w:t>
      </w:r>
      <w:r w:rsidR="008D29A7">
        <w:rPr>
          <w:rFonts w:ascii="Trebuchet MS" w:eastAsia="Times New Roman" w:hAnsi="Trebuchet MS" w:cs="Times New Roman"/>
        </w:rPr>
        <w:t>2025 se habría generado</w:t>
      </w:r>
      <w:r w:rsidR="004B7F43">
        <w:rPr>
          <w:rFonts w:ascii="Trebuchet MS" w:eastAsia="Times New Roman" w:hAnsi="Trebuchet MS" w:cs="Times New Roman"/>
        </w:rPr>
        <w:t xml:space="preserve"> </w:t>
      </w:r>
      <w:r w:rsidR="008D29A7">
        <w:rPr>
          <w:rFonts w:ascii="Trebuchet MS" w:eastAsia="Times New Roman" w:hAnsi="Trebuchet MS" w:cs="Times New Roman"/>
        </w:rPr>
        <w:t xml:space="preserve">en dicho año </w:t>
      </w:r>
      <w:r w:rsidR="00E51F9A" w:rsidRPr="00E51F9A">
        <w:rPr>
          <w:rFonts w:ascii="Trebuchet MS" w:eastAsia="Times New Roman" w:hAnsi="Trebuchet MS" w:cs="Times New Roman"/>
        </w:rPr>
        <w:t>un impacto económico total de 229,7 millones de euros y la creación de 1.054 empleos a tiempo completo en Aragón.</w:t>
      </w:r>
      <w:r>
        <w:rPr>
          <w:rFonts w:ascii="Trebuchet MS" w:eastAsia="Times New Roman" w:hAnsi="Trebuchet MS" w:cs="Times New Roman"/>
        </w:rPr>
        <w:t xml:space="preserve"> </w:t>
      </w:r>
    </w:p>
    <w:p w14:paraId="1089B89E" w14:textId="77777777" w:rsidR="00B648C1" w:rsidRDefault="004B7F43" w:rsidP="0015500E">
      <w:pPr>
        <w:tabs>
          <w:tab w:val="num" w:pos="720"/>
        </w:tabs>
        <w:spacing w:before="280" w:after="280" w:line="360" w:lineRule="auto"/>
        <w:jc w:val="both"/>
        <w:rPr>
          <w:rFonts w:ascii="Trebuchet MS" w:eastAsia="Times New Roman" w:hAnsi="Trebuchet MS" w:cs="Times New Roman"/>
        </w:rPr>
      </w:pPr>
      <w:r>
        <w:rPr>
          <w:rFonts w:ascii="Trebuchet MS" w:eastAsia="Times New Roman" w:hAnsi="Trebuchet MS" w:cs="Times New Roman"/>
        </w:rPr>
        <w:t xml:space="preserve">No parece </w:t>
      </w:r>
      <w:r w:rsidR="00B404BC">
        <w:rPr>
          <w:rFonts w:ascii="Trebuchet MS" w:eastAsia="Times New Roman" w:hAnsi="Trebuchet MS" w:cs="Times New Roman"/>
        </w:rPr>
        <w:t>que l</w:t>
      </w:r>
      <w:r w:rsidR="00E51F9A" w:rsidRPr="00E51F9A">
        <w:rPr>
          <w:rFonts w:ascii="Trebuchet MS" w:eastAsia="Times New Roman" w:hAnsi="Trebuchet MS" w:cs="Times New Roman"/>
        </w:rPr>
        <w:t xml:space="preserve">os establecimientos de menor tamaño </w:t>
      </w:r>
      <w:r>
        <w:rPr>
          <w:rFonts w:ascii="Trebuchet MS" w:eastAsia="Times New Roman" w:hAnsi="Trebuchet MS" w:cs="Times New Roman"/>
        </w:rPr>
        <w:t>resulten especialmente perjudicados</w:t>
      </w:r>
      <w:r w:rsidR="00E51F9A" w:rsidRPr="00E51F9A">
        <w:rPr>
          <w:rFonts w:ascii="Trebuchet MS" w:eastAsia="Times New Roman" w:hAnsi="Trebuchet MS" w:cs="Times New Roman"/>
        </w:rPr>
        <w:t xml:space="preserve"> en contextos de liberalización, lo que favorece la continuidad del </w:t>
      </w:r>
      <w:r w:rsidR="00E51F9A" w:rsidRPr="00E51F9A">
        <w:rPr>
          <w:rFonts w:ascii="Trebuchet MS" w:eastAsia="Times New Roman" w:hAnsi="Trebuchet MS" w:cs="Times New Roman"/>
        </w:rPr>
        <w:lastRenderedPageBreak/>
        <w:t>tejido comercial</w:t>
      </w:r>
      <w:r>
        <w:rPr>
          <w:rFonts w:ascii="Trebuchet MS" w:eastAsia="Times New Roman" w:hAnsi="Trebuchet MS" w:cs="Times New Roman"/>
        </w:rPr>
        <w:t>.</w:t>
      </w:r>
      <w:r w:rsidR="0015500E">
        <w:rPr>
          <w:rFonts w:ascii="Trebuchet MS" w:eastAsia="Times New Roman" w:hAnsi="Trebuchet MS" w:cs="Times New Roman"/>
        </w:rPr>
        <w:t xml:space="preserve"> </w:t>
      </w:r>
      <w:r w:rsidR="009053D7">
        <w:rPr>
          <w:rFonts w:ascii="Trebuchet MS" w:eastAsia="Times New Roman" w:hAnsi="Trebuchet MS" w:cs="Times New Roman"/>
        </w:rPr>
        <w:t xml:space="preserve">Sin embargo, </w:t>
      </w:r>
      <w:r>
        <w:rPr>
          <w:rFonts w:ascii="Trebuchet MS" w:eastAsia="Times New Roman" w:hAnsi="Trebuchet MS" w:cs="Times New Roman"/>
        </w:rPr>
        <w:t>no es claro que</w:t>
      </w:r>
      <w:r w:rsidR="00E51F9A" w:rsidRPr="00E51F9A">
        <w:rPr>
          <w:rFonts w:ascii="Trebuchet MS" w:eastAsia="Times New Roman" w:hAnsi="Trebuchet MS" w:cs="Times New Roman"/>
        </w:rPr>
        <w:t xml:space="preserve"> la apertura en festivos </w:t>
      </w:r>
      <w:r>
        <w:rPr>
          <w:rFonts w:ascii="Trebuchet MS" w:eastAsia="Times New Roman" w:hAnsi="Trebuchet MS" w:cs="Times New Roman"/>
        </w:rPr>
        <w:t>esté asociada</w:t>
      </w:r>
      <w:r w:rsidR="00E51F9A" w:rsidRPr="00E51F9A">
        <w:rPr>
          <w:rFonts w:ascii="Trebuchet MS" w:eastAsia="Times New Roman" w:hAnsi="Trebuchet MS" w:cs="Times New Roman"/>
        </w:rPr>
        <w:t xml:space="preserve"> con una reducción de precios.</w:t>
      </w:r>
      <w:r w:rsidR="0015500E">
        <w:rPr>
          <w:rFonts w:ascii="Trebuchet MS" w:eastAsia="Times New Roman" w:hAnsi="Trebuchet MS" w:cs="Times New Roman"/>
        </w:rPr>
        <w:t xml:space="preserve"> </w:t>
      </w:r>
    </w:p>
    <w:p w14:paraId="264D8293" w14:textId="284F9812" w:rsidR="00E51F9A" w:rsidRDefault="0015500E" w:rsidP="0015500E">
      <w:pPr>
        <w:tabs>
          <w:tab w:val="num" w:pos="720"/>
        </w:tabs>
        <w:spacing w:before="280" w:after="280" w:line="360" w:lineRule="auto"/>
        <w:jc w:val="both"/>
        <w:rPr>
          <w:rFonts w:ascii="Trebuchet MS" w:eastAsia="Times New Roman" w:hAnsi="Trebuchet MS" w:cs="Times New Roman"/>
        </w:rPr>
      </w:pPr>
      <w:r>
        <w:rPr>
          <w:rFonts w:ascii="Trebuchet MS" w:eastAsia="Times New Roman" w:hAnsi="Trebuchet MS" w:cs="Times New Roman"/>
        </w:rPr>
        <w:t>Por último, e</w:t>
      </w:r>
      <w:r w:rsidR="00E51F9A" w:rsidRPr="00E51F9A">
        <w:rPr>
          <w:rFonts w:ascii="Trebuchet MS" w:eastAsia="Times New Roman" w:hAnsi="Trebuchet MS" w:cs="Times New Roman"/>
        </w:rPr>
        <w:t xml:space="preserve">l comercio se convierte en un atractivo adicional para los visitantes, </w:t>
      </w:r>
      <w:r w:rsidR="009053D7">
        <w:rPr>
          <w:rFonts w:ascii="Trebuchet MS" w:eastAsia="Times New Roman" w:hAnsi="Trebuchet MS" w:cs="Times New Roman"/>
        </w:rPr>
        <w:t>gener</w:t>
      </w:r>
      <w:r w:rsidR="00E51F9A" w:rsidRPr="00E51F9A">
        <w:rPr>
          <w:rFonts w:ascii="Trebuchet MS" w:eastAsia="Times New Roman" w:hAnsi="Trebuchet MS" w:cs="Times New Roman"/>
        </w:rPr>
        <w:t xml:space="preserve">ando un </w:t>
      </w:r>
      <w:r w:rsidR="009053D7">
        <w:rPr>
          <w:rFonts w:ascii="Trebuchet MS" w:eastAsia="Times New Roman" w:hAnsi="Trebuchet MS" w:cs="Times New Roman"/>
        </w:rPr>
        <w:t>estrecho vín</w:t>
      </w:r>
      <w:r w:rsidR="00E51F9A" w:rsidRPr="00E51F9A">
        <w:rPr>
          <w:rFonts w:ascii="Trebuchet MS" w:eastAsia="Times New Roman" w:hAnsi="Trebuchet MS" w:cs="Times New Roman"/>
        </w:rPr>
        <w:t>culo entre turismo y consumo local.</w:t>
      </w:r>
      <w:r>
        <w:rPr>
          <w:rFonts w:ascii="Trebuchet MS" w:eastAsia="Times New Roman" w:hAnsi="Trebuchet MS" w:cs="Times New Roman"/>
        </w:rPr>
        <w:t xml:space="preserve"> De hecho, se observa que la interacción entre turismo y comercio minorista es muy intensa, lo que se refleja en que las comunidades turísticas, como Baleares y Canarias, muestran un comportamiento positivo diferencial y son las únicas, junto con Madrid, que destacan sobre el resto. </w:t>
      </w:r>
    </w:p>
    <w:p w14:paraId="6C81099B" w14:textId="674A0182" w:rsidR="0015500E" w:rsidRDefault="00E51F9A" w:rsidP="00E51F9A">
      <w:pPr>
        <w:spacing w:before="280" w:after="280" w:line="360" w:lineRule="auto"/>
        <w:jc w:val="both"/>
        <w:rPr>
          <w:rFonts w:ascii="Trebuchet MS" w:eastAsia="Times New Roman" w:hAnsi="Trebuchet MS" w:cs="Times New Roman"/>
        </w:rPr>
      </w:pPr>
      <w:r w:rsidRPr="00E51F9A">
        <w:rPr>
          <w:rFonts w:ascii="Trebuchet MS" w:eastAsia="Times New Roman" w:hAnsi="Trebuchet MS" w:cs="Times New Roman"/>
        </w:rPr>
        <w:t xml:space="preserve">Este trabajo </w:t>
      </w:r>
      <w:r w:rsidR="0015500E">
        <w:rPr>
          <w:rFonts w:ascii="Trebuchet MS" w:eastAsia="Times New Roman" w:hAnsi="Trebuchet MS" w:cs="Times New Roman"/>
        </w:rPr>
        <w:t>responde</w:t>
      </w:r>
      <w:r w:rsidRPr="00E51F9A">
        <w:rPr>
          <w:rFonts w:ascii="Trebuchet MS" w:eastAsia="Times New Roman" w:hAnsi="Trebuchet MS" w:cs="Times New Roman"/>
        </w:rPr>
        <w:t xml:space="preserve"> a la pregunta de cuál podría ser el impacto de la apertura </w:t>
      </w:r>
      <w:r w:rsidR="00CE2CAF">
        <w:rPr>
          <w:rFonts w:ascii="Trebuchet MS" w:eastAsia="Times New Roman" w:hAnsi="Trebuchet MS" w:cs="Times New Roman"/>
        </w:rPr>
        <w:t xml:space="preserve">sin restricciones </w:t>
      </w:r>
      <w:r w:rsidRPr="00E51F9A">
        <w:rPr>
          <w:rFonts w:ascii="Trebuchet MS" w:eastAsia="Times New Roman" w:hAnsi="Trebuchet MS" w:cs="Times New Roman"/>
        </w:rPr>
        <w:t xml:space="preserve">de 66 festivos en el comercio minorista de Aragón en lugar de 10 que se abren ahora. Para ello se ha realizado un cuidadoso análisis que ha tenido en cuenta que no todas las diferencias observadas entre dos </w:t>
      </w:r>
      <w:r w:rsidR="0015500E">
        <w:rPr>
          <w:rFonts w:ascii="Trebuchet MS" w:eastAsia="Times New Roman" w:hAnsi="Trebuchet MS" w:cs="Times New Roman"/>
        </w:rPr>
        <w:t>comuni</w:t>
      </w:r>
      <w:r w:rsidR="00B648C1">
        <w:rPr>
          <w:rFonts w:ascii="Trebuchet MS" w:eastAsia="Times New Roman" w:hAnsi="Trebuchet MS" w:cs="Times New Roman"/>
        </w:rPr>
        <w:t>d</w:t>
      </w:r>
      <w:r w:rsidR="0015500E">
        <w:rPr>
          <w:rFonts w:ascii="Trebuchet MS" w:eastAsia="Times New Roman" w:hAnsi="Trebuchet MS" w:cs="Times New Roman"/>
        </w:rPr>
        <w:t>ades autónomas</w:t>
      </w:r>
      <w:r w:rsidRPr="00E51F9A">
        <w:rPr>
          <w:rFonts w:ascii="Trebuchet MS" w:eastAsia="Times New Roman" w:hAnsi="Trebuchet MS" w:cs="Times New Roman"/>
        </w:rPr>
        <w:t xml:space="preserve"> tienen su origen en la diferente regulación</w:t>
      </w:r>
      <w:r w:rsidR="0015500E">
        <w:rPr>
          <w:rFonts w:ascii="Trebuchet MS" w:eastAsia="Times New Roman" w:hAnsi="Trebuchet MS" w:cs="Times New Roman"/>
        </w:rPr>
        <w:t xml:space="preserve">, sino que hay que </w:t>
      </w:r>
      <w:r w:rsidR="00B648C1">
        <w:rPr>
          <w:rFonts w:ascii="Trebuchet MS" w:eastAsia="Times New Roman" w:hAnsi="Trebuchet MS" w:cs="Times New Roman"/>
        </w:rPr>
        <w:t>valorar</w:t>
      </w:r>
      <w:r w:rsidR="0015500E">
        <w:rPr>
          <w:rFonts w:ascii="Trebuchet MS" w:eastAsia="Times New Roman" w:hAnsi="Trebuchet MS" w:cs="Times New Roman"/>
        </w:rPr>
        <w:t xml:space="preserve"> </w:t>
      </w:r>
      <w:r w:rsidRPr="00E51F9A">
        <w:rPr>
          <w:rFonts w:ascii="Trebuchet MS" w:eastAsia="Times New Roman" w:hAnsi="Trebuchet MS" w:cs="Times New Roman"/>
        </w:rPr>
        <w:t xml:space="preserve">la dinámica económica de cada </w:t>
      </w:r>
      <w:r w:rsidR="0015500E">
        <w:rPr>
          <w:rFonts w:ascii="Trebuchet MS" w:eastAsia="Times New Roman" w:hAnsi="Trebuchet MS" w:cs="Times New Roman"/>
        </w:rPr>
        <w:t>una y sus</w:t>
      </w:r>
      <w:r w:rsidRPr="00E51F9A">
        <w:rPr>
          <w:rFonts w:ascii="Trebuchet MS" w:eastAsia="Times New Roman" w:hAnsi="Trebuchet MS" w:cs="Times New Roman"/>
        </w:rPr>
        <w:t xml:space="preserve"> circunstancias coyunturales</w:t>
      </w:r>
      <w:r w:rsidR="0015500E">
        <w:rPr>
          <w:rFonts w:ascii="Trebuchet MS" w:eastAsia="Times New Roman" w:hAnsi="Trebuchet MS" w:cs="Times New Roman"/>
        </w:rPr>
        <w:t>.</w:t>
      </w:r>
    </w:p>
    <w:p w14:paraId="3E725595" w14:textId="508E49F9" w:rsidR="000C6E96" w:rsidRDefault="00E51F9A" w:rsidP="00E51F9A">
      <w:pPr>
        <w:spacing w:before="280" w:after="280" w:line="360" w:lineRule="auto"/>
        <w:jc w:val="both"/>
        <w:rPr>
          <w:rFonts w:ascii="Trebuchet MS" w:eastAsia="Times New Roman" w:hAnsi="Trebuchet MS" w:cs="Times New Roman"/>
        </w:rPr>
      </w:pPr>
      <w:r w:rsidRPr="00E51F9A">
        <w:rPr>
          <w:rFonts w:ascii="Trebuchet MS" w:eastAsia="Times New Roman" w:hAnsi="Trebuchet MS" w:cs="Times New Roman"/>
        </w:rPr>
        <w:t>Como resultado de este planteamiento se ha llegado a la conclusión de que</w:t>
      </w:r>
      <w:r w:rsidR="009053D7">
        <w:rPr>
          <w:rFonts w:ascii="Trebuchet MS" w:eastAsia="Times New Roman" w:hAnsi="Trebuchet MS" w:cs="Times New Roman"/>
        </w:rPr>
        <w:t xml:space="preserve"> en 2025</w:t>
      </w:r>
      <w:r w:rsidRPr="00E51F9A">
        <w:rPr>
          <w:rFonts w:ascii="Trebuchet MS" w:eastAsia="Times New Roman" w:hAnsi="Trebuchet MS" w:cs="Times New Roman"/>
        </w:rPr>
        <w:t xml:space="preserve"> el impacto directo sobre el empleo sería de 395 ocupados y 119,5 millones de euros sobre la cifra de negocio. Este impacto directo provoca otro indirecto por 406 ocupados más y 72,4 millones adicionales sobre la cifra de negocio. Finalmente, el impacto inducido es de 253 trabajadores adicionales y 37,8 millones de euros.</w:t>
      </w:r>
      <w:r w:rsidR="0015500E">
        <w:rPr>
          <w:rFonts w:ascii="Trebuchet MS" w:eastAsia="Times New Roman" w:hAnsi="Trebuchet MS" w:cs="Times New Roman"/>
        </w:rPr>
        <w:t xml:space="preserve"> Así pues, e</w:t>
      </w:r>
      <w:r w:rsidRPr="00E51F9A">
        <w:rPr>
          <w:rFonts w:ascii="Trebuchet MS" w:eastAsia="Times New Roman" w:hAnsi="Trebuchet MS" w:cs="Times New Roman"/>
        </w:rPr>
        <w:t xml:space="preserve">l impacto total sobre el empleo sería de 1.054 trabajadores a tiempo completo y sobre la cifra de negocio de 229,7 millones de euros. </w:t>
      </w:r>
    </w:p>
    <w:p w14:paraId="335420F7" w14:textId="6E317BAF" w:rsidR="00A24E15" w:rsidRDefault="008C0569" w:rsidP="008C0569">
      <w:pPr>
        <w:spacing w:before="280" w:after="280" w:line="360" w:lineRule="auto"/>
        <w:jc w:val="both"/>
        <w:rPr>
          <w:rFonts w:ascii="Trebuchet MS" w:eastAsia="Trebuchet MS" w:hAnsi="Trebuchet MS" w:cs="Trebuchet MS"/>
          <w:color w:val="808080"/>
          <w:sz w:val="20"/>
          <w:szCs w:val="20"/>
        </w:rPr>
      </w:pPr>
      <w:r>
        <w:rPr>
          <w:rFonts w:ascii="Trebuchet MS" w:eastAsia="Times New Roman" w:hAnsi="Trebuchet MS" w:cs="Times New Roman"/>
        </w:rPr>
        <w:t xml:space="preserve">Ante estos datos de impacto positivo para la economía y el empleo, el director general de la Cámara, </w:t>
      </w:r>
      <w:r w:rsidRPr="008C0569">
        <w:rPr>
          <w:rFonts w:ascii="Trebuchet MS" w:eastAsia="Times New Roman" w:hAnsi="Trebuchet MS" w:cs="Times New Roman"/>
          <w:b/>
          <w:bCs/>
        </w:rPr>
        <w:t>José Miguel Sánchez</w:t>
      </w:r>
      <w:r>
        <w:rPr>
          <w:rFonts w:ascii="Trebuchet MS" w:eastAsia="Times New Roman" w:hAnsi="Trebuchet MS" w:cs="Times New Roman"/>
        </w:rPr>
        <w:t>, ha manifestado que “no podemos perder esta oportunidad para la economía de Aragón” y se ha mostrado favorable a “una liberalización de horarios ordenada y planificada”. Asimismo, la Cámara se ha ofrecido para monitorizar el impacto que pudiera tener esta implantación gradual.</w:t>
      </w:r>
      <w:r w:rsidR="00873628">
        <w:pict w14:anchorId="3D816AD7">
          <v:rect id="_x0000_i1025" style="width:0;height:1.5pt" o:hralign="center" o:hrstd="t" o:hr="t" fillcolor="#a0a0a0" stroked="f"/>
        </w:pict>
      </w:r>
      <w:r w:rsidR="00F51B37">
        <w:rPr>
          <w:rFonts w:ascii="Trebuchet MS" w:eastAsia="Trebuchet MS" w:hAnsi="Trebuchet MS" w:cs="Trebuchet MS"/>
          <w:color w:val="808080"/>
          <w:sz w:val="20"/>
          <w:szCs w:val="20"/>
        </w:rPr>
        <w:t xml:space="preserve">Mercedes Gracia </w:t>
      </w:r>
      <w:hyperlink r:id="rId8">
        <w:r w:rsidR="00F51B37">
          <w:rPr>
            <w:rFonts w:ascii="Trebuchet MS" w:eastAsia="Trebuchet MS" w:hAnsi="Trebuchet MS" w:cs="Trebuchet MS"/>
            <w:color w:val="0000FF"/>
            <w:sz w:val="20"/>
            <w:szCs w:val="20"/>
            <w:u w:val="single"/>
          </w:rPr>
          <w:t>mgracia@camarazaragoza.com</w:t>
        </w:r>
      </w:hyperlink>
      <w:r w:rsidR="00F51B37">
        <w:rPr>
          <w:rFonts w:ascii="Trebuchet MS" w:eastAsia="Trebuchet MS" w:hAnsi="Trebuchet MS" w:cs="Trebuchet MS"/>
          <w:color w:val="808080"/>
          <w:sz w:val="20"/>
          <w:szCs w:val="20"/>
        </w:rPr>
        <w:t xml:space="preserve">  Teléfono: 976 306161 (Ext: 320) / 699442647</w:t>
      </w:r>
      <w:r>
        <w:rPr>
          <w:rFonts w:ascii="Trebuchet MS" w:eastAsia="Trebuchet MS" w:hAnsi="Trebuchet MS" w:cs="Trebuchet MS"/>
          <w:color w:val="808080"/>
          <w:sz w:val="20"/>
          <w:szCs w:val="20"/>
        </w:rPr>
        <w:t xml:space="preserve">       </w:t>
      </w:r>
      <w:r w:rsidR="00F51B37">
        <w:rPr>
          <w:rFonts w:ascii="Trebuchet MS" w:eastAsia="Trebuchet MS" w:hAnsi="Trebuchet MS" w:cs="Trebuchet MS"/>
          <w:color w:val="808080"/>
          <w:sz w:val="20"/>
          <w:szCs w:val="20"/>
        </w:rPr>
        <w:t xml:space="preserve">Eva Laguna </w:t>
      </w:r>
      <w:hyperlink r:id="rId9">
        <w:r w:rsidR="00F51B37">
          <w:rPr>
            <w:rFonts w:ascii="Trebuchet MS" w:eastAsia="Trebuchet MS" w:hAnsi="Trebuchet MS" w:cs="Trebuchet MS"/>
            <w:color w:val="0000FF"/>
            <w:sz w:val="20"/>
            <w:szCs w:val="20"/>
            <w:u w:val="single"/>
          </w:rPr>
          <w:t>elaguna@camarazaragoza.com</w:t>
        </w:r>
      </w:hyperlink>
      <w:r w:rsidR="00F51B37">
        <w:rPr>
          <w:rFonts w:ascii="Trebuchet MS" w:eastAsia="Trebuchet MS" w:hAnsi="Trebuchet MS" w:cs="Trebuchet MS"/>
          <w:color w:val="808080"/>
          <w:sz w:val="20"/>
          <w:szCs w:val="20"/>
        </w:rPr>
        <w:t xml:space="preserve">  Teléfono: 976 306161 (Ext:240) / 606910989</w:t>
      </w:r>
      <w:r w:rsidR="00F51B37">
        <w:rPr>
          <w:rFonts w:ascii="Lucida Bright" w:eastAsia="Lucida Bright" w:hAnsi="Lucida Bright" w:cs="Lucida Bright"/>
          <w:color w:val="7F7F7F"/>
          <w:sz w:val="20"/>
          <w:szCs w:val="20"/>
        </w:rPr>
        <w:tab/>
      </w:r>
    </w:p>
    <w:sectPr w:rsidR="00A24E15">
      <w:headerReference w:type="default" r:id="rId10"/>
      <w:pgSz w:w="11906" w:h="16838"/>
      <w:pgMar w:top="1418" w:right="1418" w:bottom="1276"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A415F" w14:textId="77777777" w:rsidR="000D1F3D" w:rsidRDefault="000D1F3D">
      <w:r>
        <w:separator/>
      </w:r>
    </w:p>
  </w:endnote>
  <w:endnote w:type="continuationSeparator" w:id="0">
    <w:p w14:paraId="2E76C03C" w14:textId="77777777" w:rsidR="000D1F3D" w:rsidRDefault="000D1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312B25-7192-4574-9FCE-92ABCC360EC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887EFA71-DD85-4C09-A873-00371E1926EB}"/>
    <w:embedBold r:id="rId3" w:fontKey="{7DA66C57-2AEA-4AE0-A2CC-F69A1B88989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E5C2AA6E-6527-4F36-B85E-731DD87DA73B}"/>
    <w:embedItalic r:id="rId5" w:fontKey="{D31A5320-3F60-4A69-AF1C-A0B37E0F237D}"/>
  </w:font>
  <w:font w:name="Trebuchet MS">
    <w:panose1 w:val="020B0603020202020204"/>
    <w:charset w:val="00"/>
    <w:family w:val="swiss"/>
    <w:pitch w:val="variable"/>
    <w:sig w:usb0="00000687" w:usb1="00000000" w:usb2="00000000" w:usb3="00000000" w:csb0="0000009F" w:csb1="00000000"/>
    <w:embedRegular r:id="rId6" w:fontKey="{9EB24B08-9DEF-4387-803A-DD0D33E03545}"/>
    <w:embedBold r:id="rId7" w:fontKey="{E294E855-F3EC-48FC-BFDA-7FA22E874030}"/>
    <w:embedItalic r:id="rId8" w:fontKey="{A016FDF5-5CD2-4A55-9D40-D12707F82990}"/>
    <w:embedBoldItalic r:id="rId9" w:fontKey="{2DC8BEFF-B948-496C-80D9-EE10BB97DDF9}"/>
  </w:font>
  <w:font w:name="Lucida Bright">
    <w:panose1 w:val="02040602050505020304"/>
    <w:charset w:val="00"/>
    <w:family w:val="roman"/>
    <w:pitch w:val="variable"/>
    <w:sig w:usb0="00000003" w:usb1="00000000" w:usb2="00000000" w:usb3="00000000" w:csb0="00000001" w:csb1="00000000"/>
    <w:embedRegular r:id="rId10" w:fontKey="{9B30F86D-4CD6-4D92-88A0-9DF12E011F19}"/>
  </w:font>
  <w:font w:name="Calibri Light">
    <w:panose1 w:val="020F0302020204030204"/>
    <w:charset w:val="00"/>
    <w:family w:val="swiss"/>
    <w:pitch w:val="variable"/>
    <w:sig w:usb0="E4002EFF" w:usb1="C200247B" w:usb2="00000009" w:usb3="00000000" w:csb0="000001FF" w:csb1="00000000"/>
    <w:embedRegular r:id="rId11" w:fontKey="{2EA31C09-23E6-4087-B0CC-5BA3C101E2CD}"/>
  </w:font>
  <w:font w:name="Calibri">
    <w:panose1 w:val="020F0502020204030204"/>
    <w:charset w:val="00"/>
    <w:family w:val="swiss"/>
    <w:pitch w:val="variable"/>
    <w:sig w:usb0="E4002EFF" w:usb1="C200247B" w:usb2="00000009" w:usb3="00000000" w:csb0="000001FF" w:csb1="00000000"/>
    <w:embedRegular r:id="rId12" w:fontKey="{58EBDEC2-8E70-4E29-8FEE-1FF121A660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0201C" w14:textId="77777777" w:rsidR="000D1F3D" w:rsidRDefault="000D1F3D">
      <w:r>
        <w:separator/>
      </w:r>
    </w:p>
  </w:footnote>
  <w:footnote w:type="continuationSeparator" w:id="0">
    <w:p w14:paraId="3BB71CE6" w14:textId="77777777" w:rsidR="000D1F3D" w:rsidRDefault="000D1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7630" w14:textId="77777777" w:rsidR="00A24E15" w:rsidRDefault="00F51B37">
    <w:pPr>
      <w:pBdr>
        <w:top w:val="nil"/>
        <w:left w:val="nil"/>
        <w:bottom w:val="nil"/>
        <w:right w:val="nil"/>
        <w:between w:val="nil"/>
      </w:pBdr>
      <w:tabs>
        <w:tab w:val="center" w:pos="4252"/>
        <w:tab w:val="right" w:pos="8504"/>
      </w:tabs>
      <w:rPr>
        <w:color w:val="000000"/>
        <w:sz w:val="28"/>
        <w:szCs w:val="28"/>
      </w:rPr>
    </w:pPr>
    <w:r>
      <w:rPr>
        <w:color w:val="000000"/>
        <w:sz w:val="28"/>
        <w:szCs w:val="28"/>
      </w:rPr>
      <w:t xml:space="preserve"> </w:t>
    </w:r>
    <w:r>
      <w:rPr>
        <w:noProof/>
      </w:rPr>
      <w:drawing>
        <wp:anchor distT="0" distB="0" distL="114300" distR="114300" simplePos="0" relativeHeight="251658240" behindDoc="0" locked="0" layoutInCell="1" hidden="0" allowOverlap="1" wp14:anchorId="647C21E6" wp14:editId="092D52E5">
          <wp:simplePos x="0" y="0"/>
          <wp:positionH relativeFrom="column">
            <wp:posOffset>-941068</wp:posOffset>
          </wp:positionH>
          <wp:positionV relativeFrom="paragraph">
            <wp:posOffset>-307338</wp:posOffset>
          </wp:positionV>
          <wp:extent cx="7830820" cy="753745"/>
          <wp:effectExtent l="0" t="0" r="0" b="0"/>
          <wp:wrapSquare wrapText="bothSides" distT="0" distB="0" distL="114300" distR="114300"/>
          <wp:docPr id="5" name="image1.png" descr="C:\Users\usuario\Desktop\Cabecera zaragoza.png"/>
          <wp:cNvGraphicFramePr/>
          <a:graphic xmlns:a="http://schemas.openxmlformats.org/drawingml/2006/main">
            <a:graphicData uri="http://schemas.openxmlformats.org/drawingml/2006/picture">
              <pic:pic xmlns:pic="http://schemas.openxmlformats.org/drawingml/2006/picture">
                <pic:nvPicPr>
                  <pic:cNvPr id="0" name="image1.png" descr="C:\Users\usuario\Desktop\Cabecera zaragoza.png"/>
                  <pic:cNvPicPr preferRelativeResize="0"/>
                </pic:nvPicPr>
                <pic:blipFill>
                  <a:blip r:embed="rId1"/>
                  <a:srcRect/>
                  <a:stretch>
                    <a:fillRect/>
                  </a:stretch>
                </pic:blipFill>
                <pic:spPr>
                  <a:xfrm>
                    <a:off x="0" y="0"/>
                    <a:ext cx="7830820" cy="7537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21E4C"/>
    <w:multiLevelType w:val="multilevel"/>
    <w:tmpl w:val="0A443F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F507AA"/>
    <w:multiLevelType w:val="multilevel"/>
    <w:tmpl w:val="8BFA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54C44"/>
    <w:multiLevelType w:val="multilevel"/>
    <w:tmpl w:val="0EB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B325CA"/>
    <w:multiLevelType w:val="multilevel"/>
    <w:tmpl w:val="E2E0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CD445D"/>
    <w:multiLevelType w:val="multilevel"/>
    <w:tmpl w:val="E964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776609">
    <w:abstractNumId w:val="0"/>
  </w:num>
  <w:num w:numId="2" w16cid:durableId="979922517">
    <w:abstractNumId w:val="2"/>
  </w:num>
  <w:num w:numId="3" w16cid:durableId="1992365900">
    <w:abstractNumId w:val="4"/>
  </w:num>
  <w:num w:numId="4" w16cid:durableId="1305502018">
    <w:abstractNumId w:val="3"/>
  </w:num>
  <w:num w:numId="5" w16cid:durableId="273948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E15"/>
    <w:rsid w:val="000C6E96"/>
    <w:rsid w:val="000D1F3D"/>
    <w:rsid w:val="00135884"/>
    <w:rsid w:val="0015500E"/>
    <w:rsid w:val="0019270B"/>
    <w:rsid w:val="00205211"/>
    <w:rsid w:val="002354AF"/>
    <w:rsid w:val="00253737"/>
    <w:rsid w:val="002A43C2"/>
    <w:rsid w:val="00453CDD"/>
    <w:rsid w:val="004B7F43"/>
    <w:rsid w:val="0051311E"/>
    <w:rsid w:val="00564B8A"/>
    <w:rsid w:val="00591EDD"/>
    <w:rsid w:val="005F4DD8"/>
    <w:rsid w:val="00763DEE"/>
    <w:rsid w:val="008B3FB3"/>
    <w:rsid w:val="008C0569"/>
    <w:rsid w:val="008D29A7"/>
    <w:rsid w:val="008F2EB3"/>
    <w:rsid w:val="009053D7"/>
    <w:rsid w:val="00936643"/>
    <w:rsid w:val="00A168B0"/>
    <w:rsid w:val="00A24E15"/>
    <w:rsid w:val="00A31840"/>
    <w:rsid w:val="00B404BC"/>
    <w:rsid w:val="00B648C1"/>
    <w:rsid w:val="00BC43F4"/>
    <w:rsid w:val="00C22135"/>
    <w:rsid w:val="00CE2CAF"/>
    <w:rsid w:val="00DA45F0"/>
    <w:rsid w:val="00DC7421"/>
    <w:rsid w:val="00E51F9A"/>
    <w:rsid w:val="00E720D7"/>
    <w:rsid w:val="00E865D9"/>
    <w:rsid w:val="00EC1AA0"/>
    <w:rsid w:val="00EC31C9"/>
    <w:rsid w:val="00F51B37"/>
    <w:rsid w:val="00F536E4"/>
    <w:rsid w:val="00FA72FF"/>
    <w:rsid w:val="00FB3D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237C9D"/>
  <w15:docId w15:val="{931FD617-55A7-4377-9D20-E158BA7F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ParagraphFontParaCharCharCharCharCharCharCharCar">
    <w:name w:val="Default Paragraph Font Para Char Char Char Char Char Char Char Car"/>
    <w:basedOn w:val="Normal"/>
    <w:rsid w:val="00A72247"/>
    <w:pPr>
      <w:spacing w:after="160" w:line="240" w:lineRule="exact"/>
    </w:pPr>
    <w:rPr>
      <w:rFonts w:ascii="Verdana" w:eastAsia="MS Mincho" w:hAnsi="Verdana"/>
      <w:sz w:val="20"/>
      <w:szCs w:val="20"/>
      <w:lang w:val="en-GB" w:eastAsia="en-US"/>
    </w:rPr>
  </w:style>
  <w:style w:type="paragraph" w:customStyle="1" w:styleId="Textoindependiente21">
    <w:name w:val="Texto independiente 21"/>
    <w:basedOn w:val="Normal"/>
    <w:uiPriority w:val="99"/>
    <w:rsid w:val="00A72247"/>
    <w:pPr>
      <w:suppressAutoHyphens/>
      <w:ind w:right="-136"/>
      <w:jc w:val="center"/>
    </w:pPr>
    <w:rPr>
      <w:rFonts w:ascii="Verdana" w:hAnsi="Verdana"/>
      <w:b/>
      <w:kern w:val="1"/>
      <w:sz w:val="36"/>
      <w:lang w:eastAsia="ar-SA"/>
    </w:rPr>
  </w:style>
  <w:style w:type="paragraph" w:styleId="Encabezado">
    <w:name w:val="header"/>
    <w:basedOn w:val="Normal"/>
    <w:rsid w:val="00A72247"/>
    <w:pPr>
      <w:tabs>
        <w:tab w:val="center" w:pos="4252"/>
        <w:tab w:val="right" w:pos="8504"/>
      </w:tabs>
    </w:pPr>
  </w:style>
  <w:style w:type="paragraph" w:styleId="Piedepgina">
    <w:name w:val="footer"/>
    <w:basedOn w:val="Normal"/>
    <w:rsid w:val="00A72247"/>
    <w:pPr>
      <w:tabs>
        <w:tab w:val="center" w:pos="4252"/>
        <w:tab w:val="right" w:pos="8504"/>
      </w:tabs>
    </w:pPr>
  </w:style>
  <w:style w:type="character" w:styleId="Hipervnculo">
    <w:name w:val="Hyperlink"/>
    <w:semiHidden/>
    <w:rsid w:val="00F22A35"/>
    <w:rPr>
      <w:color w:val="0000FF"/>
      <w:u w:val="single"/>
    </w:rPr>
  </w:style>
  <w:style w:type="character" w:styleId="Textoennegrita">
    <w:name w:val="Strong"/>
    <w:uiPriority w:val="22"/>
    <w:qFormat/>
    <w:rsid w:val="00414A65"/>
    <w:rPr>
      <w:b/>
      <w:bCs/>
    </w:rPr>
  </w:style>
  <w:style w:type="character" w:customStyle="1" w:styleId="apple-converted-space">
    <w:name w:val="apple-converted-space"/>
    <w:rsid w:val="00414A65"/>
  </w:style>
  <w:style w:type="paragraph" w:styleId="NormalWeb">
    <w:name w:val="Normal (Web)"/>
    <w:basedOn w:val="Normal"/>
    <w:uiPriority w:val="99"/>
    <w:unhideWhenUsed/>
    <w:rsid w:val="00781B82"/>
    <w:pPr>
      <w:spacing w:before="100" w:beforeAutospacing="1" w:after="100" w:afterAutospacing="1"/>
    </w:pPr>
    <w:rPr>
      <w:rFonts w:ascii="Times New Roman" w:hAnsi="Times New Roman"/>
    </w:rPr>
  </w:style>
  <w:style w:type="character" w:styleId="nfasis">
    <w:name w:val="Emphasis"/>
    <w:uiPriority w:val="20"/>
    <w:qFormat/>
    <w:rsid w:val="00EB33CA"/>
    <w:rPr>
      <w:i/>
      <w:iCs/>
    </w:rPr>
  </w:style>
  <w:style w:type="character" w:styleId="Hipervnculovisitado">
    <w:name w:val="FollowedHyperlink"/>
    <w:rsid w:val="00390D57"/>
    <w:rPr>
      <w:color w:val="954F72"/>
      <w:u w:val="single"/>
    </w:rPr>
  </w:style>
  <w:style w:type="paragraph" w:styleId="Textodeglobo">
    <w:name w:val="Balloon Text"/>
    <w:basedOn w:val="Normal"/>
    <w:link w:val="TextodegloboCar"/>
    <w:rsid w:val="00770A3D"/>
    <w:rPr>
      <w:rFonts w:ascii="Times New Roman" w:hAnsi="Times New Roman"/>
      <w:sz w:val="18"/>
      <w:szCs w:val="18"/>
    </w:rPr>
  </w:style>
  <w:style w:type="character" w:customStyle="1" w:styleId="TextodegloboCar">
    <w:name w:val="Texto de globo Car"/>
    <w:basedOn w:val="Fuentedeprrafopredeter"/>
    <w:link w:val="Textodeglobo"/>
    <w:rsid w:val="00770A3D"/>
    <w:rPr>
      <w:sz w:val="18"/>
      <w:szCs w:val="18"/>
      <w:lang w:eastAsia="es-ES"/>
    </w:rPr>
  </w:style>
  <w:style w:type="paragraph" w:styleId="Prrafodelista">
    <w:name w:val="List Paragraph"/>
    <w:basedOn w:val="Normal"/>
    <w:uiPriority w:val="34"/>
    <w:qFormat/>
    <w:rsid w:val="00E30D98"/>
    <w:pPr>
      <w:ind w:left="720"/>
      <w:contextualSpacing/>
    </w:pPr>
  </w:style>
  <w:style w:type="character" w:customStyle="1" w:styleId="Mencinsinresolver1">
    <w:name w:val="Mención sin resolver1"/>
    <w:basedOn w:val="Fuentedeprrafopredeter"/>
    <w:uiPriority w:val="99"/>
    <w:semiHidden/>
    <w:unhideWhenUsed/>
    <w:rsid w:val="00E30D9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93987">
      <w:bodyDiv w:val="1"/>
      <w:marLeft w:val="0"/>
      <w:marRight w:val="0"/>
      <w:marTop w:val="0"/>
      <w:marBottom w:val="0"/>
      <w:divBdr>
        <w:top w:val="none" w:sz="0" w:space="0" w:color="auto"/>
        <w:left w:val="none" w:sz="0" w:space="0" w:color="auto"/>
        <w:bottom w:val="none" w:sz="0" w:space="0" w:color="auto"/>
        <w:right w:val="none" w:sz="0" w:space="0" w:color="auto"/>
      </w:divBdr>
    </w:div>
    <w:div w:id="252667869">
      <w:bodyDiv w:val="1"/>
      <w:marLeft w:val="0"/>
      <w:marRight w:val="0"/>
      <w:marTop w:val="0"/>
      <w:marBottom w:val="0"/>
      <w:divBdr>
        <w:top w:val="none" w:sz="0" w:space="0" w:color="auto"/>
        <w:left w:val="none" w:sz="0" w:space="0" w:color="auto"/>
        <w:bottom w:val="none" w:sz="0" w:space="0" w:color="auto"/>
        <w:right w:val="none" w:sz="0" w:space="0" w:color="auto"/>
      </w:divBdr>
    </w:div>
    <w:div w:id="593560668">
      <w:bodyDiv w:val="1"/>
      <w:marLeft w:val="0"/>
      <w:marRight w:val="0"/>
      <w:marTop w:val="0"/>
      <w:marBottom w:val="0"/>
      <w:divBdr>
        <w:top w:val="none" w:sz="0" w:space="0" w:color="auto"/>
        <w:left w:val="none" w:sz="0" w:space="0" w:color="auto"/>
        <w:bottom w:val="none" w:sz="0" w:space="0" w:color="auto"/>
        <w:right w:val="none" w:sz="0" w:space="0" w:color="auto"/>
      </w:divBdr>
    </w:div>
    <w:div w:id="726689077">
      <w:bodyDiv w:val="1"/>
      <w:marLeft w:val="0"/>
      <w:marRight w:val="0"/>
      <w:marTop w:val="0"/>
      <w:marBottom w:val="0"/>
      <w:divBdr>
        <w:top w:val="none" w:sz="0" w:space="0" w:color="auto"/>
        <w:left w:val="none" w:sz="0" w:space="0" w:color="auto"/>
        <w:bottom w:val="none" w:sz="0" w:space="0" w:color="auto"/>
        <w:right w:val="none" w:sz="0" w:space="0" w:color="auto"/>
      </w:divBdr>
    </w:div>
    <w:div w:id="1010982933">
      <w:bodyDiv w:val="1"/>
      <w:marLeft w:val="0"/>
      <w:marRight w:val="0"/>
      <w:marTop w:val="0"/>
      <w:marBottom w:val="0"/>
      <w:divBdr>
        <w:top w:val="none" w:sz="0" w:space="0" w:color="auto"/>
        <w:left w:val="none" w:sz="0" w:space="0" w:color="auto"/>
        <w:bottom w:val="none" w:sz="0" w:space="0" w:color="auto"/>
        <w:right w:val="none" w:sz="0" w:space="0" w:color="auto"/>
      </w:divBdr>
    </w:div>
    <w:div w:id="1015961154">
      <w:bodyDiv w:val="1"/>
      <w:marLeft w:val="0"/>
      <w:marRight w:val="0"/>
      <w:marTop w:val="0"/>
      <w:marBottom w:val="0"/>
      <w:divBdr>
        <w:top w:val="none" w:sz="0" w:space="0" w:color="auto"/>
        <w:left w:val="none" w:sz="0" w:space="0" w:color="auto"/>
        <w:bottom w:val="none" w:sz="0" w:space="0" w:color="auto"/>
        <w:right w:val="none" w:sz="0" w:space="0" w:color="auto"/>
      </w:divBdr>
    </w:div>
    <w:div w:id="1049961564">
      <w:bodyDiv w:val="1"/>
      <w:marLeft w:val="0"/>
      <w:marRight w:val="0"/>
      <w:marTop w:val="0"/>
      <w:marBottom w:val="0"/>
      <w:divBdr>
        <w:top w:val="none" w:sz="0" w:space="0" w:color="auto"/>
        <w:left w:val="none" w:sz="0" w:space="0" w:color="auto"/>
        <w:bottom w:val="none" w:sz="0" w:space="0" w:color="auto"/>
        <w:right w:val="none" w:sz="0" w:space="0" w:color="auto"/>
      </w:divBdr>
    </w:div>
    <w:div w:id="1109200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gracia@camarazaragoz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aguna@camarazaragoz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t3vvJrWvIPP7SPgCaIhkyWAvaA==">CgMxLjA4AHIhMUhGSE5kcHl5RVloeW90WEd0dEx5b0UwQ0lrZGZidFZL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574</Words>
  <Characters>3157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Pardos Arribas</dc:creator>
  <cp:lastModifiedBy>Comunicación</cp:lastModifiedBy>
  <cp:revision>9</cp:revision>
  <cp:lastPrinted>2025-10-01T08:40:00Z</cp:lastPrinted>
  <dcterms:created xsi:type="dcterms:W3CDTF">2025-09-24T14:36:00Z</dcterms:created>
  <dcterms:modified xsi:type="dcterms:W3CDTF">2025-10-01T10:17:00Z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0x010100B977B967F89B0E4A9B0A5614C5488725</vt:lpwstr>
  </property>
</Properties>
</file>