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8BF" w:rsidRPr="00323D4D" w:rsidRDefault="00323D4D">
      <w:pPr>
        <w:rPr>
          <w:b/>
        </w:rPr>
      </w:pPr>
      <w:r w:rsidRPr="00323D4D">
        <w:rPr>
          <w:b/>
        </w:rPr>
        <w:t xml:space="preserve">La Compañía Española de Seguro de Crédito a la Exportación – CESCE aprueba un techo de 30 millones de euros para cubrir operaciones a corto plazo con Cuba  </w:t>
      </w:r>
    </w:p>
    <w:p w:rsidR="00323D4D" w:rsidRPr="00323D4D" w:rsidRDefault="00323D4D">
      <w:pPr>
        <w:rPr>
          <w:color w:val="0070C0"/>
        </w:rPr>
      </w:pPr>
      <w:r>
        <w:t xml:space="preserve">Para operaciones posteriores al 17 de abril de 2018, las condiciones que han de reunir las operaciones para poder ser aseguradas bajo la Política de Cobertura actual de Cuba a corto plazo, son las siguientes: </w:t>
      </w:r>
      <w:r>
        <w:rPr>
          <w:color w:val="0070C0"/>
        </w:rPr>
        <w:t>(más información)</w:t>
      </w:r>
    </w:p>
    <w:p w:rsidR="00323D4D" w:rsidRDefault="00323D4D" w:rsidP="00B9434E">
      <w:pPr>
        <w:pStyle w:val="Prrafodelista"/>
        <w:numPr>
          <w:ilvl w:val="0"/>
          <w:numId w:val="1"/>
        </w:numPr>
      </w:pPr>
      <w:r>
        <w:t xml:space="preserve">Se tratará siempre de operaciones nuevas, con contratos u órdenes de pedido posteriores al 17 de abril de 2018. </w:t>
      </w:r>
    </w:p>
    <w:p w:rsidR="00323D4D" w:rsidRDefault="00323D4D" w:rsidP="00B9434E">
      <w:pPr>
        <w:pStyle w:val="Prrafodelista"/>
        <w:numPr>
          <w:ilvl w:val="0"/>
          <w:numId w:val="1"/>
        </w:numPr>
      </w:pPr>
      <w:r>
        <w:t xml:space="preserve">Consistirán en todo caso en exportaciones de bienes y servicios de origen español, tan solo se aceptará un máximo del 10% en concepto de material extranjero y/o gasto local. </w:t>
      </w:r>
    </w:p>
    <w:p w:rsidR="00323D4D" w:rsidRDefault="00323D4D" w:rsidP="00B9434E">
      <w:pPr>
        <w:pStyle w:val="Prrafodelista"/>
        <w:numPr>
          <w:ilvl w:val="0"/>
          <w:numId w:val="1"/>
        </w:numPr>
      </w:pPr>
      <w:r>
        <w:t xml:space="preserve">Operaciones a corto plazo, con un aplazamiento máximo en el pago de 360 días. </w:t>
      </w:r>
    </w:p>
    <w:p w:rsidR="00323D4D" w:rsidRDefault="00323D4D" w:rsidP="00B9434E">
      <w:pPr>
        <w:pStyle w:val="Prrafodelista"/>
        <w:numPr>
          <w:ilvl w:val="0"/>
          <w:numId w:val="1"/>
        </w:numPr>
      </w:pPr>
      <w:r>
        <w:t xml:space="preserve">Instrumentación mediante crédito documentario irrevocable denominado en euros y emitido por el Banco Nacional de Cuba con fecha posterior al 17 de abril de 2018. </w:t>
      </w:r>
    </w:p>
    <w:p w:rsidR="00323D4D" w:rsidRDefault="00323D4D" w:rsidP="00B9434E">
      <w:pPr>
        <w:pStyle w:val="Prrafodelista"/>
        <w:numPr>
          <w:ilvl w:val="0"/>
          <w:numId w:val="1"/>
        </w:numPr>
      </w:pPr>
      <w:r>
        <w:t xml:space="preserve">El porcentaje de cobertura máximo por parte de CESCE será del 80%, con un límite de riesgo acumulado por Asegurado de 2.000.000 de euros, con objeto de que puedan beneficiarse el mayor número de exportadores posible. </w:t>
      </w:r>
    </w:p>
    <w:p w:rsidR="00B9434E" w:rsidRDefault="00323D4D" w:rsidP="00B9434E">
      <w:pPr>
        <w:pStyle w:val="Prrafodelista"/>
        <w:numPr>
          <w:ilvl w:val="0"/>
          <w:numId w:val="1"/>
        </w:numPr>
      </w:pPr>
      <w:r>
        <w:t xml:space="preserve">La prima aplicable será de 1,19882%, para operaciones con CDI hasta los 6 meses, y 1,48148%, para operaciones </w:t>
      </w:r>
      <w:r w:rsidR="00B9434E">
        <w:t xml:space="preserve">con CDI pagadero hasta 360 días.  </w:t>
      </w:r>
      <w:r>
        <w:t>Las tarifas de gastos de estudio se calculan sobre la base del riesgo</w:t>
      </w:r>
      <w:r w:rsidR="00B9434E">
        <w:t xml:space="preserve"> solicitado.</w:t>
      </w:r>
    </w:p>
    <w:p w:rsidR="00323D4D" w:rsidRDefault="00B9434E">
      <w:r>
        <w:t>Más información e</w:t>
      </w:r>
      <w:r w:rsidR="00323D4D">
        <w:t xml:space="preserve">n la página web de CESCE (http://www.cesce.es/poliza-individual-de-creditosuministrador-2) </w:t>
      </w:r>
    </w:p>
    <w:p w:rsidR="00B9434E" w:rsidRDefault="00B9434E">
      <w:r>
        <w:t xml:space="preserve"> </w:t>
      </w:r>
    </w:p>
    <w:sectPr w:rsidR="00B9434E" w:rsidSect="001F78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628B4"/>
    <w:multiLevelType w:val="hybridMultilevel"/>
    <w:tmpl w:val="8CCA92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323D4D"/>
    <w:rsid w:val="001F78BF"/>
    <w:rsid w:val="00323D4D"/>
    <w:rsid w:val="003B1459"/>
    <w:rsid w:val="00B94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8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43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Nieves Agreda</dc:creator>
  <cp:lastModifiedBy>Nieves Agreda</cp:lastModifiedBy>
  <cp:revision>1</cp:revision>
  <dcterms:created xsi:type="dcterms:W3CDTF">2018-04-30T07:55:00Z</dcterms:created>
  <dcterms:modified xsi:type="dcterms:W3CDTF">2018-04-30T08:34:00Z</dcterms:modified>
</cp:coreProperties>
</file>