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37" w:rsidRPr="0020336B" w:rsidRDefault="00702E51" w:rsidP="00A46537">
      <w:pPr>
        <w:pStyle w:val="Estilo1"/>
        <w:jc w:val="right"/>
        <w:rPr>
          <w:color w:val="00B0F0"/>
          <w:sz w:val="32"/>
          <w:szCs w:val="32"/>
        </w:rPr>
      </w:pPr>
      <w:r w:rsidRPr="0020336B">
        <w:rPr>
          <w:color w:val="00B0F0"/>
          <w:sz w:val="32"/>
          <w:szCs w:val="32"/>
        </w:rPr>
        <w:t xml:space="preserve">Anexo </w:t>
      </w:r>
      <w:r w:rsidR="00461AF7" w:rsidRPr="0020336B">
        <w:rPr>
          <w:color w:val="00B0F0"/>
          <w:sz w:val="32"/>
          <w:szCs w:val="32"/>
        </w:rPr>
        <w:t>7</w:t>
      </w:r>
    </w:p>
    <w:p w:rsidR="00E152FD" w:rsidRDefault="00E152FD">
      <w:pPr>
        <w:pStyle w:val="Estilo1"/>
        <w:rPr>
          <w:b/>
          <w:sz w:val="22"/>
          <w:szCs w:val="22"/>
        </w:rPr>
      </w:pPr>
    </w:p>
    <w:p w:rsidR="00111F4A" w:rsidRDefault="00111F4A">
      <w:pPr>
        <w:pStyle w:val="Estilo1"/>
        <w:rPr>
          <w:b/>
          <w:sz w:val="22"/>
          <w:szCs w:val="22"/>
        </w:rPr>
      </w:pPr>
    </w:p>
    <w:p w:rsidR="00111F4A" w:rsidRDefault="00111F4A">
      <w:pPr>
        <w:pStyle w:val="Estilo1"/>
        <w:rPr>
          <w:b/>
          <w:sz w:val="22"/>
          <w:szCs w:val="22"/>
        </w:rPr>
      </w:pPr>
    </w:p>
    <w:p w:rsidR="00111F4A" w:rsidRDefault="00111F4A" w:rsidP="00111F4A">
      <w:pPr>
        <w:rPr>
          <w:sz w:val="32"/>
          <w:lang w:val="es-ES_tradnl"/>
        </w:rPr>
      </w:pPr>
    </w:p>
    <w:p w:rsidR="0020336B" w:rsidRDefault="0020336B" w:rsidP="0020336B">
      <w:pPr>
        <w:rPr>
          <w:sz w:val="32"/>
          <w:lang w:val="es-ES_tradnl"/>
        </w:rPr>
      </w:pPr>
    </w:p>
    <w:p w:rsidR="0020336B" w:rsidRDefault="0020336B" w:rsidP="0020336B">
      <w:pPr>
        <w:pStyle w:val="Estilo1"/>
        <w:rPr>
          <w:b/>
          <w:sz w:val="22"/>
          <w:szCs w:val="22"/>
        </w:rPr>
      </w:pPr>
    </w:p>
    <w:p w:rsidR="0048716B" w:rsidRDefault="0048716B" w:rsidP="0020336B">
      <w:pPr>
        <w:pStyle w:val="Estilo1"/>
        <w:rPr>
          <w:b/>
          <w:sz w:val="22"/>
          <w:szCs w:val="22"/>
        </w:rPr>
      </w:pPr>
    </w:p>
    <w:p w:rsidR="0048716B" w:rsidRDefault="0048716B" w:rsidP="0020336B">
      <w:pPr>
        <w:pStyle w:val="Estilo1"/>
        <w:rPr>
          <w:b/>
          <w:sz w:val="22"/>
          <w:szCs w:val="22"/>
        </w:rPr>
      </w:pPr>
    </w:p>
    <w:p w:rsidR="0048716B" w:rsidRDefault="0048716B" w:rsidP="0020336B">
      <w:pPr>
        <w:pStyle w:val="Estilo1"/>
        <w:rPr>
          <w:b/>
          <w:sz w:val="22"/>
          <w:szCs w:val="22"/>
        </w:rPr>
      </w:pPr>
    </w:p>
    <w:p w:rsidR="0048716B" w:rsidRDefault="0048716B" w:rsidP="0020336B">
      <w:pPr>
        <w:pStyle w:val="Estilo1"/>
        <w:rPr>
          <w:b/>
          <w:sz w:val="22"/>
          <w:szCs w:val="22"/>
        </w:rPr>
      </w:pPr>
    </w:p>
    <w:p w:rsidR="0020336B" w:rsidRDefault="0020336B" w:rsidP="0020336B">
      <w:pPr>
        <w:pStyle w:val="Estilo1"/>
        <w:rPr>
          <w:b/>
          <w:sz w:val="22"/>
          <w:szCs w:val="22"/>
        </w:rPr>
      </w:pPr>
    </w:p>
    <w:p w:rsidR="0020336B" w:rsidRDefault="0052196C" w:rsidP="0020336B">
      <w:pPr>
        <w:pStyle w:val="Sinespaciado"/>
        <w:ind w:right="-1"/>
        <w:jc w:val="center"/>
        <w:rPr>
          <w:rFonts w:cs="Arial"/>
          <w:color w:val="FFFFFF"/>
          <w:sz w:val="54"/>
          <w:szCs w:val="54"/>
        </w:rPr>
      </w:pPr>
      <w:r>
        <w:pict>
          <v:rect id="_x0000_s1027" style="position:absolute;left:0;text-align:left;margin-left:-62.2pt;margin-top:24.4pt;width:593.8pt;height:172.2pt;z-index:-251658752" fillcolor="#00b0f0" stroked="f"/>
        </w:pict>
      </w:r>
    </w:p>
    <w:p w:rsidR="0020336B" w:rsidRPr="0020336B" w:rsidRDefault="0020336B" w:rsidP="0020336B">
      <w:pPr>
        <w:pStyle w:val="Sinespaciado"/>
        <w:ind w:right="-1"/>
        <w:jc w:val="center"/>
        <w:rPr>
          <w:rFonts w:cs="Arial"/>
          <w:color w:val="FFFFFF"/>
          <w:sz w:val="24"/>
          <w:szCs w:val="24"/>
        </w:rPr>
      </w:pPr>
    </w:p>
    <w:p w:rsidR="0020336B" w:rsidRDefault="0020336B" w:rsidP="0020336B">
      <w:pPr>
        <w:pStyle w:val="Sinespaciado"/>
        <w:ind w:right="-421" w:hanging="567"/>
        <w:jc w:val="center"/>
        <w:rPr>
          <w:rFonts w:cs="Arial"/>
          <w:color w:val="FFFFFF"/>
          <w:sz w:val="48"/>
          <w:szCs w:val="48"/>
        </w:rPr>
      </w:pPr>
      <w:r>
        <w:rPr>
          <w:rFonts w:cs="Arial"/>
          <w:color w:val="FFFFFF"/>
          <w:sz w:val="48"/>
          <w:szCs w:val="48"/>
        </w:rPr>
        <w:t xml:space="preserve">Notificación y Resolución de Admisión y de Comunicación de las condiciones de la ayuda (DECA)  </w:t>
      </w:r>
    </w:p>
    <w:p w:rsidR="0020336B" w:rsidRDefault="0020336B" w:rsidP="0020336B">
      <w:pPr>
        <w:pStyle w:val="Sinespaciado"/>
        <w:ind w:right="-1"/>
        <w:jc w:val="center"/>
        <w:rPr>
          <w:rFonts w:cs="Arial"/>
          <w:color w:val="FFFFFF"/>
          <w:sz w:val="28"/>
          <w:szCs w:val="28"/>
        </w:rPr>
      </w:pPr>
    </w:p>
    <w:p w:rsidR="0020336B" w:rsidRDefault="0020336B" w:rsidP="0020336B">
      <w:pPr>
        <w:pStyle w:val="Sinespaciado"/>
        <w:ind w:right="-1"/>
        <w:jc w:val="center"/>
        <w:rPr>
          <w:rFonts w:cs="Arial"/>
          <w:color w:val="FFFFFF"/>
          <w:sz w:val="28"/>
          <w:szCs w:val="28"/>
        </w:rPr>
      </w:pPr>
      <w:r>
        <w:rPr>
          <w:rFonts w:cs="Arial"/>
          <w:color w:val="FFFFFF"/>
          <w:sz w:val="28"/>
          <w:szCs w:val="28"/>
        </w:rPr>
        <w:t>Plan Internacional de Promoción</w:t>
      </w:r>
    </w:p>
    <w:p w:rsidR="0020336B" w:rsidRDefault="0020336B" w:rsidP="0020336B">
      <w:pPr>
        <w:pStyle w:val="Sinespaciado"/>
        <w:ind w:right="-1"/>
        <w:jc w:val="center"/>
        <w:rPr>
          <w:rFonts w:cs="Arial"/>
          <w:color w:val="FFFFFF"/>
          <w:sz w:val="28"/>
          <w:szCs w:val="28"/>
        </w:rPr>
      </w:pPr>
      <w:r>
        <w:rPr>
          <w:rFonts w:cs="Arial"/>
          <w:color w:val="FFFFFF"/>
          <w:sz w:val="28"/>
          <w:szCs w:val="28"/>
        </w:rPr>
        <w:t>Periodo 2014-2020</w:t>
      </w:r>
    </w:p>
    <w:p w:rsidR="0020336B" w:rsidRDefault="00BC245A" w:rsidP="0020336B">
      <w:pPr>
        <w:pStyle w:val="Sinespaciado"/>
        <w:ind w:right="-1" w:hanging="993"/>
        <w:rPr>
          <w:rFonts w:cs="Arial"/>
          <w:color w:val="FFFFFF"/>
          <w:sz w:val="16"/>
          <w:szCs w:val="16"/>
        </w:rPr>
      </w:pPr>
      <w:r>
        <w:rPr>
          <w:rFonts w:cs="Arial"/>
          <w:color w:val="FFFFFF"/>
          <w:sz w:val="16"/>
          <w:szCs w:val="16"/>
        </w:rPr>
        <w:t>V0</w:t>
      </w:r>
      <w:r w:rsidR="00031E31">
        <w:rPr>
          <w:rFonts w:cs="Arial"/>
          <w:color w:val="FFFFFF"/>
          <w:sz w:val="16"/>
          <w:szCs w:val="16"/>
        </w:rPr>
        <w:t>9</w:t>
      </w:r>
      <w:r w:rsidR="00E96384">
        <w:rPr>
          <w:rFonts w:cs="Arial"/>
          <w:color w:val="FFFFFF"/>
          <w:sz w:val="16"/>
          <w:szCs w:val="16"/>
        </w:rPr>
        <w:t>16</w:t>
      </w:r>
    </w:p>
    <w:p w:rsidR="0020336B" w:rsidRDefault="0020336B" w:rsidP="0020336B">
      <w:pPr>
        <w:pStyle w:val="Sinespaciado"/>
        <w:ind w:right="2267" w:hanging="1134"/>
        <w:jc w:val="right"/>
        <w:rPr>
          <w:rFonts w:ascii="Arial Narrow" w:hAnsi="Arial Narrow" w:cs="Arial"/>
          <w:color w:val="404040"/>
          <w:sz w:val="54"/>
          <w:szCs w:val="54"/>
        </w:rPr>
      </w:pPr>
    </w:p>
    <w:p w:rsidR="00111F4A" w:rsidRDefault="00111F4A">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111F4A" w:rsidRDefault="00111F4A">
      <w:pPr>
        <w:pStyle w:val="Estilo1"/>
        <w:rPr>
          <w:b/>
          <w:sz w:val="22"/>
          <w:szCs w:val="22"/>
        </w:rPr>
      </w:pPr>
    </w:p>
    <w:tbl>
      <w:tblPr>
        <w:tblW w:w="0" w:type="auto"/>
        <w:shd w:val="clear" w:color="auto" w:fill="00B0F0"/>
        <w:tblCellMar>
          <w:left w:w="70" w:type="dxa"/>
          <w:right w:w="70" w:type="dxa"/>
        </w:tblCellMar>
        <w:tblLook w:val="0000" w:firstRow="0" w:lastRow="0" w:firstColumn="0" w:lastColumn="0" w:noHBand="0" w:noVBand="0"/>
      </w:tblPr>
      <w:tblGrid>
        <w:gridCol w:w="9430"/>
      </w:tblGrid>
      <w:tr w:rsidR="00E865D1" w:rsidTr="0020336B">
        <w:trPr>
          <w:cantSplit/>
          <w:trHeight w:val="1223"/>
        </w:trPr>
        <w:tc>
          <w:tcPr>
            <w:tcW w:w="9430" w:type="dxa"/>
            <w:shd w:val="clear" w:color="auto" w:fill="00B0F0"/>
            <w:vAlign w:val="center"/>
          </w:tcPr>
          <w:p w:rsidR="00F867FF" w:rsidRPr="00D32652" w:rsidRDefault="00D32652" w:rsidP="00354DB0">
            <w:pPr>
              <w:pStyle w:val="Encabezado"/>
              <w:tabs>
                <w:tab w:val="clear" w:pos="4252"/>
                <w:tab w:val="clear" w:pos="8504"/>
              </w:tabs>
              <w:jc w:val="both"/>
              <w:rPr>
                <w:rFonts w:ascii="Arial" w:hAnsi="Arial" w:cs="Arial"/>
                <w:b/>
                <w:bCs/>
                <w:color w:val="FFFFFF"/>
                <w:sz w:val="32"/>
                <w:szCs w:val="32"/>
                <w:lang w:val="es-ES_tradnl"/>
              </w:rPr>
            </w:pPr>
            <w:r w:rsidRPr="00D32652">
              <w:rPr>
                <w:rFonts w:ascii="Arial" w:hAnsi="Arial" w:cs="Arial"/>
                <w:b/>
                <w:bCs/>
                <w:color w:val="FFFFFF"/>
                <w:sz w:val="32"/>
                <w:szCs w:val="32"/>
                <w:lang w:val="es-ES_tradnl"/>
              </w:rPr>
              <w:t xml:space="preserve">Modelo </w:t>
            </w:r>
            <w:r w:rsidR="00D072DE">
              <w:rPr>
                <w:rFonts w:ascii="Arial" w:hAnsi="Arial" w:cs="Arial"/>
                <w:b/>
                <w:bCs/>
                <w:color w:val="FFFFFF"/>
                <w:sz w:val="32"/>
                <w:szCs w:val="32"/>
                <w:lang w:val="es-ES_tradnl"/>
              </w:rPr>
              <w:t xml:space="preserve">de </w:t>
            </w:r>
            <w:r w:rsidR="00D46F7C">
              <w:rPr>
                <w:rFonts w:ascii="Arial" w:hAnsi="Arial" w:cs="Arial"/>
                <w:b/>
                <w:bCs/>
                <w:color w:val="FFFFFF"/>
                <w:sz w:val="32"/>
                <w:szCs w:val="32"/>
                <w:lang w:val="es-ES_tradnl"/>
              </w:rPr>
              <w:t>Notificación de Resolución de Admisión</w:t>
            </w:r>
            <w:r w:rsidR="001D6FFF">
              <w:rPr>
                <w:rFonts w:ascii="Arial" w:hAnsi="Arial" w:cs="Arial"/>
                <w:b/>
                <w:bCs/>
                <w:color w:val="FFFFFF"/>
                <w:sz w:val="32"/>
                <w:szCs w:val="32"/>
                <w:lang w:val="es-ES_tradnl"/>
              </w:rPr>
              <w:t xml:space="preserve"> y de Comunicación de las Condiciones de la Ayuda</w:t>
            </w:r>
          </w:p>
          <w:p w:rsidR="00D32652" w:rsidRDefault="00D32652" w:rsidP="00354DB0">
            <w:pPr>
              <w:pStyle w:val="Encabezado"/>
              <w:tabs>
                <w:tab w:val="clear" w:pos="4252"/>
                <w:tab w:val="clear" w:pos="8504"/>
              </w:tabs>
              <w:jc w:val="both"/>
              <w:rPr>
                <w:b/>
                <w:bCs/>
                <w:color w:val="FFFFFF"/>
                <w:lang w:val="es-ES_tradnl"/>
              </w:rPr>
            </w:pPr>
          </w:p>
          <w:p w:rsidR="00D32652" w:rsidRPr="00D32652" w:rsidRDefault="00D32652" w:rsidP="00354DB0">
            <w:pPr>
              <w:pStyle w:val="Encabezado"/>
              <w:tabs>
                <w:tab w:val="clear" w:pos="4252"/>
                <w:tab w:val="clear" w:pos="8504"/>
              </w:tabs>
              <w:jc w:val="both"/>
              <w:rPr>
                <w:b/>
                <w:bCs/>
                <w:color w:val="FFFFFF"/>
                <w:lang w:val="es-ES_tradnl"/>
              </w:rPr>
            </w:pPr>
          </w:p>
          <w:p w:rsidR="00D32652" w:rsidRPr="00D32652" w:rsidRDefault="00702E51" w:rsidP="00354DB0">
            <w:pPr>
              <w:pStyle w:val="Encabezado"/>
              <w:tabs>
                <w:tab w:val="clear" w:pos="4252"/>
                <w:tab w:val="clear" w:pos="8504"/>
              </w:tabs>
              <w:jc w:val="both"/>
              <w:rPr>
                <w:rFonts w:ascii="Arial" w:hAnsi="Arial" w:cs="Arial"/>
                <w:b/>
                <w:bCs/>
                <w:color w:val="FFFFFF"/>
                <w:lang w:val="es-ES_tradnl"/>
              </w:rPr>
            </w:pPr>
            <w:r>
              <w:rPr>
                <w:rFonts w:ascii="Arial" w:hAnsi="Arial" w:cs="Arial"/>
                <w:b/>
                <w:bCs/>
                <w:color w:val="FFFFFF"/>
                <w:sz w:val="24"/>
                <w:szCs w:val="24"/>
                <w:lang w:val="es-ES_tradnl"/>
              </w:rPr>
              <w:t xml:space="preserve">Plan Internacional de Promoción </w:t>
            </w:r>
          </w:p>
          <w:p w:rsidR="00D32652" w:rsidRPr="00D32652" w:rsidRDefault="00D32652" w:rsidP="00702E51">
            <w:pPr>
              <w:pStyle w:val="Encabezado"/>
              <w:tabs>
                <w:tab w:val="clear" w:pos="4252"/>
                <w:tab w:val="clear" w:pos="8504"/>
              </w:tabs>
              <w:jc w:val="both"/>
              <w:rPr>
                <w:b/>
                <w:bCs/>
                <w:color w:val="FFFFFF"/>
                <w:sz w:val="24"/>
                <w:szCs w:val="24"/>
                <w:lang w:val="es-ES_tradnl"/>
              </w:rPr>
            </w:pPr>
            <w:r w:rsidRPr="00D32652">
              <w:rPr>
                <w:rFonts w:ascii="Arial" w:hAnsi="Arial" w:cs="Arial"/>
                <w:bCs/>
                <w:color w:val="FFFFFF"/>
                <w:sz w:val="24"/>
                <w:szCs w:val="24"/>
                <w:lang w:val="es-ES_tradnl"/>
              </w:rPr>
              <w:t xml:space="preserve">Periodo </w:t>
            </w:r>
            <w:r w:rsidR="00702E51">
              <w:rPr>
                <w:rFonts w:ascii="Arial" w:hAnsi="Arial" w:cs="Arial"/>
                <w:bCs/>
                <w:color w:val="FFFFFF"/>
                <w:sz w:val="24"/>
                <w:szCs w:val="24"/>
                <w:lang w:val="es-ES_tradnl"/>
              </w:rPr>
              <w:t>2014-2020</w:t>
            </w:r>
          </w:p>
        </w:tc>
      </w:tr>
    </w:tbl>
    <w:p w:rsidR="00570FD6" w:rsidRPr="00570FD6" w:rsidRDefault="00570FD6" w:rsidP="00570FD6">
      <w:pPr>
        <w:jc w:val="center"/>
        <w:rPr>
          <w:rFonts w:ascii="Arial Narrow" w:hAnsi="Arial Narrow"/>
          <w:color w:val="000080"/>
          <w:sz w:val="32"/>
          <w:szCs w:val="32"/>
        </w:rPr>
      </w:pPr>
    </w:p>
    <w:p w:rsidR="00D46F7C" w:rsidRPr="006B71C9" w:rsidRDefault="001D6FFF" w:rsidP="00D46F7C">
      <w:pPr>
        <w:rPr>
          <w:rFonts w:cs="Arial"/>
          <w:sz w:val="22"/>
          <w:szCs w:val="22"/>
        </w:rPr>
      </w:pPr>
      <w:r>
        <w:rPr>
          <w:rFonts w:cs="Arial"/>
          <w:sz w:val="22"/>
          <w:szCs w:val="22"/>
        </w:rPr>
        <w:t>La Cámara de</w:t>
      </w:r>
      <w:r w:rsidR="00D51F19">
        <w:rPr>
          <w:rFonts w:cs="Arial"/>
          <w:sz w:val="22"/>
          <w:szCs w:val="22"/>
        </w:rPr>
        <w:t xml:space="preserve"> Zaragoza </w:t>
      </w:r>
      <w:r>
        <w:rPr>
          <w:rFonts w:cs="Arial"/>
          <w:sz w:val="22"/>
          <w:szCs w:val="22"/>
        </w:rPr>
        <w:t>v</w:t>
      </w:r>
      <w:r w:rsidR="00D46F7C" w:rsidRPr="006B71C9">
        <w:rPr>
          <w:rFonts w:cs="Arial"/>
          <w:sz w:val="22"/>
          <w:szCs w:val="22"/>
        </w:rPr>
        <w:t>ista la solicitud y documentación presentada a la convocatoria de la</w:t>
      </w:r>
      <w:r>
        <w:rPr>
          <w:rFonts w:cs="Arial"/>
          <w:sz w:val="22"/>
          <w:szCs w:val="22"/>
        </w:rPr>
        <w:t xml:space="preserve"> </w:t>
      </w:r>
      <w:r w:rsidR="00D46F7C" w:rsidRPr="006B71C9">
        <w:rPr>
          <w:rFonts w:cs="Arial"/>
          <w:sz w:val="22"/>
          <w:szCs w:val="22"/>
        </w:rPr>
        <w:t xml:space="preserve"> </w:t>
      </w:r>
      <w:r w:rsidR="005F3389" w:rsidRPr="000F02EE">
        <w:rPr>
          <w:rFonts w:cs="Arial"/>
          <w:sz w:val="22"/>
          <w:szCs w:val="22"/>
        </w:rPr>
        <w:t xml:space="preserve">Visita a la Feria Internacional 60º Congreso Internacional de ACODAL </w:t>
      </w:r>
      <w:r w:rsidR="00D46F7C" w:rsidRPr="006B71C9">
        <w:rPr>
          <w:rFonts w:cs="Arial"/>
          <w:sz w:val="22"/>
          <w:szCs w:val="22"/>
        </w:rPr>
        <w:t>comunica a:</w:t>
      </w:r>
    </w:p>
    <w:p w:rsidR="00D46F7C" w:rsidRPr="006B71C9" w:rsidRDefault="00D46F7C" w:rsidP="00D46F7C">
      <w:pPr>
        <w:rPr>
          <w:rFonts w:cs="Arial"/>
          <w:sz w:val="22"/>
          <w:szCs w:val="22"/>
        </w:rPr>
      </w:pPr>
    </w:p>
    <w:p w:rsidR="00D46F7C" w:rsidRPr="006B71C9" w:rsidRDefault="00D46F7C" w:rsidP="00D46F7C">
      <w:pPr>
        <w:rPr>
          <w:rFonts w:cs="Arial"/>
          <w:sz w:val="22"/>
          <w:szCs w:val="22"/>
        </w:rPr>
      </w:pPr>
      <w:r w:rsidRPr="006B71C9">
        <w:rPr>
          <w:rFonts w:cs="Arial"/>
          <w:sz w:val="22"/>
          <w:szCs w:val="22"/>
        </w:rPr>
        <w:t>D/Dña.____________________________________________________, representante legal de la empresa____________________________________, con domicilio en __________________ y NIF/CIF ___________________ la admisión de su participación en la misma,  con fecha ______ de _____________ de ________.</w:t>
      </w:r>
    </w:p>
    <w:p w:rsidR="00D46F7C" w:rsidRPr="006B71C9" w:rsidRDefault="00D46F7C" w:rsidP="00D46F7C">
      <w:pPr>
        <w:rPr>
          <w:rFonts w:cs="Arial"/>
          <w:sz w:val="22"/>
          <w:szCs w:val="22"/>
        </w:rPr>
      </w:pPr>
    </w:p>
    <w:p w:rsidR="00D46F7C" w:rsidRPr="006B71C9" w:rsidRDefault="00D46F7C" w:rsidP="00D46F7C">
      <w:pPr>
        <w:rPr>
          <w:rFonts w:cs="Arial"/>
          <w:sz w:val="22"/>
          <w:szCs w:val="22"/>
        </w:rPr>
      </w:pPr>
      <w:r w:rsidRPr="006B71C9">
        <w:rPr>
          <w:rFonts w:cs="Arial"/>
          <w:sz w:val="22"/>
          <w:szCs w:val="22"/>
        </w:rPr>
        <w:t>Así mismo, se adjunta modelo de</w:t>
      </w:r>
      <w:r w:rsidR="00702E51">
        <w:rPr>
          <w:rFonts w:cs="Arial"/>
          <w:sz w:val="22"/>
          <w:szCs w:val="22"/>
        </w:rPr>
        <w:t xml:space="preserve"> “Declaración de cumplimiento de los requisitos de participación” y </w:t>
      </w:r>
      <w:r w:rsidRPr="006B71C9">
        <w:rPr>
          <w:rFonts w:cs="Arial"/>
          <w:sz w:val="22"/>
          <w:szCs w:val="22"/>
        </w:rPr>
        <w:t xml:space="preserve"> “Certificado de Ayudas” que habrá de cumplimentar y remitir firmada  en el plazo de </w:t>
      </w:r>
      <w:r w:rsidR="00D51F19">
        <w:rPr>
          <w:rFonts w:cs="Arial"/>
          <w:sz w:val="22"/>
          <w:szCs w:val="22"/>
        </w:rPr>
        <w:t>5</w:t>
      </w:r>
      <w:r w:rsidRPr="006B71C9">
        <w:rPr>
          <w:rFonts w:cs="Arial"/>
          <w:sz w:val="22"/>
          <w:szCs w:val="22"/>
        </w:rPr>
        <w:t xml:space="preserve"> días hábiles, al objeto de hacer efectiva su participación en la citada </w:t>
      </w:r>
      <w:r w:rsidR="00702E51">
        <w:rPr>
          <w:rFonts w:cs="Arial"/>
          <w:sz w:val="22"/>
          <w:szCs w:val="22"/>
        </w:rPr>
        <w:t>actuación</w:t>
      </w:r>
      <w:r w:rsidRPr="006B71C9">
        <w:rPr>
          <w:rFonts w:cs="Arial"/>
          <w:sz w:val="22"/>
          <w:szCs w:val="22"/>
        </w:rPr>
        <w:t xml:space="preserve">, a esta </w:t>
      </w:r>
      <w:r w:rsidR="006D7B30" w:rsidRPr="006B71C9">
        <w:rPr>
          <w:rFonts w:cs="Arial"/>
          <w:sz w:val="22"/>
          <w:szCs w:val="22"/>
        </w:rPr>
        <w:t>Cámara de Comercio</w:t>
      </w:r>
      <w:r w:rsidRPr="006B71C9">
        <w:rPr>
          <w:rFonts w:cs="Arial"/>
          <w:sz w:val="22"/>
          <w:szCs w:val="22"/>
        </w:rPr>
        <w:t xml:space="preserve">.  </w:t>
      </w:r>
    </w:p>
    <w:p w:rsidR="00D46F7C" w:rsidRPr="006B71C9" w:rsidRDefault="00D46F7C" w:rsidP="00D46F7C">
      <w:pPr>
        <w:ind w:left="360"/>
        <w:rPr>
          <w:rFonts w:cs="Arial"/>
          <w:sz w:val="22"/>
          <w:szCs w:val="22"/>
        </w:rPr>
      </w:pPr>
    </w:p>
    <w:p w:rsidR="00D46F7C" w:rsidRPr="006B71C9" w:rsidRDefault="00D46F7C" w:rsidP="00D46F7C">
      <w:pPr>
        <w:rPr>
          <w:rFonts w:cs="Arial"/>
          <w:sz w:val="22"/>
          <w:szCs w:val="22"/>
        </w:rPr>
      </w:pPr>
      <w:r w:rsidRPr="006B71C9">
        <w:rPr>
          <w:rFonts w:cs="Arial"/>
          <w:sz w:val="22"/>
          <w:szCs w:val="22"/>
        </w:rPr>
        <w:t>Igualmente, junto con la documentación señalada en el párrafo anterior, la empresa deberá hacer entrega de los siguientes documentos:</w:t>
      </w:r>
    </w:p>
    <w:p w:rsidR="00D46F7C" w:rsidRPr="006B71C9" w:rsidRDefault="00D46F7C" w:rsidP="00D46F7C">
      <w:pPr>
        <w:rPr>
          <w:rFonts w:cs="Arial"/>
          <w:sz w:val="22"/>
          <w:szCs w:val="22"/>
        </w:rPr>
      </w:pPr>
    </w:p>
    <w:p w:rsidR="00D46F7C" w:rsidRDefault="00D46F7C" w:rsidP="00D46F7C">
      <w:pPr>
        <w:numPr>
          <w:ilvl w:val="0"/>
          <w:numId w:val="13"/>
        </w:numPr>
        <w:rPr>
          <w:rFonts w:cs="Arial"/>
          <w:sz w:val="22"/>
          <w:szCs w:val="22"/>
        </w:rPr>
      </w:pPr>
      <w:r w:rsidRPr="006B71C9">
        <w:rPr>
          <w:rFonts w:cs="Arial"/>
          <w:sz w:val="22"/>
          <w:szCs w:val="22"/>
        </w:rPr>
        <w:t xml:space="preserve">Certificados de AEAT y TGSS o autorización para la solicitud telemática de los mismos (según indicación de la </w:t>
      </w:r>
      <w:r w:rsidR="006D7B30" w:rsidRPr="006B71C9">
        <w:rPr>
          <w:rFonts w:cs="Arial"/>
          <w:sz w:val="22"/>
          <w:szCs w:val="22"/>
        </w:rPr>
        <w:t>Cámara de Comercio</w:t>
      </w:r>
      <w:r w:rsidRPr="006B71C9">
        <w:rPr>
          <w:rFonts w:cs="Arial"/>
          <w:sz w:val="22"/>
          <w:szCs w:val="22"/>
        </w:rPr>
        <w:t>).</w:t>
      </w:r>
    </w:p>
    <w:p w:rsidR="001D6FFF" w:rsidRDefault="001D6FFF" w:rsidP="001D6FFF">
      <w:pPr>
        <w:ind w:left="720"/>
        <w:rPr>
          <w:rFonts w:cs="Arial"/>
          <w:sz w:val="22"/>
          <w:szCs w:val="22"/>
        </w:rPr>
      </w:pPr>
    </w:p>
    <w:p w:rsidR="001D6FFF" w:rsidRDefault="001D6FFF" w:rsidP="001D6FFF">
      <w:pPr>
        <w:rPr>
          <w:rFonts w:cs="Arial"/>
          <w:sz w:val="22"/>
          <w:szCs w:val="22"/>
        </w:rPr>
      </w:pPr>
      <w:r>
        <w:rPr>
          <w:rFonts w:cs="Arial"/>
          <w:sz w:val="22"/>
          <w:szCs w:val="22"/>
        </w:rPr>
        <w:t xml:space="preserve">A continuación, se detallan las </w:t>
      </w:r>
      <w:r w:rsidRPr="0088186A">
        <w:rPr>
          <w:rFonts w:cs="Arial"/>
          <w:b/>
          <w:sz w:val="22"/>
          <w:szCs w:val="22"/>
        </w:rPr>
        <w:t>condiciones de la ayuda</w:t>
      </w:r>
      <w:r>
        <w:rPr>
          <w:rFonts w:cs="Arial"/>
          <w:sz w:val="22"/>
          <w:szCs w:val="22"/>
        </w:rPr>
        <w:t>:</w:t>
      </w:r>
    </w:p>
    <w:p w:rsidR="00031E31" w:rsidRPr="00D51F19" w:rsidRDefault="00031E31" w:rsidP="00031E31">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 xml:space="preserve">La operación se encuadra en el Programa “Plan Internacional de Promoción”, </w:t>
      </w:r>
    </w:p>
    <w:p w:rsidR="00031E31" w:rsidRPr="00D51F19" w:rsidRDefault="00031E31" w:rsidP="00031E31">
      <w:pPr>
        <w:pStyle w:val="Texto2"/>
        <w:spacing w:before="120" w:after="120"/>
        <w:ind w:left="540" w:right="-136"/>
        <w:rPr>
          <w:rFonts w:cs="Arial"/>
          <w:color w:val="auto"/>
          <w:szCs w:val="22"/>
        </w:rPr>
      </w:pPr>
      <w:r w:rsidRPr="00D51F19">
        <w:rPr>
          <w:rFonts w:cs="Arial"/>
          <w:color w:val="auto"/>
          <w:szCs w:val="22"/>
        </w:rPr>
        <w:t>Este Programa se inscribe</w:t>
      </w:r>
      <w:r w:rsidRPr="00D51F19">
        <w:rPr>
          <w:rFonts w:cs="Arial"/>
          <w:szCs w:val="24"/>
          <w:lang w:val="es-ES_tradnl"/>
        </w:rPr>
        <w:t xml:space="preserve"> en el marco de la actuación “apoyo a la expansión internacional de la pyme” incluida en el </w:t>
      </w:r>
      <w:r w:rsidRPr="00D51F19">
        <w:rPr>
          <w:rFonts w:cs="Arial"/>
          <w:color w:val="auto"/>
          <w:szCs w:val="22"/>
        </w:rPr>
        <w:t>Programa Operativo FEDER de Crecimiento Inteligente (</w:t>
      </w:r>
      <w:r w:rsidRPr="00D51F19">
        <w:rPr>
          <w:rFonts w:cs="Arial"/>
          <w:szCs w:val="24"/>
          <w:lang w:val="es-ES_tradnl"/>
        </w:rPr>
        <w:t>POCINT),</w:t>
      </w:r>
      <w:r w:rsidRPr="00D51F19">
        <w:rPr>
          <w:rFonts w:cs="Arial"/>
          <w:color w:val="auto"/>
          <w:szCs w:val="22"/>
        </w:rPr>
        <w:t xml:space="preserve"> en el Objetivo temático 3 “Mejorar la competitividad de las Pequeñas y Medianas empresas”</w:t>
      </w:r>
      <w:r w:rsidRPr="00D51F19">
        <w:rPr>
          <w:rFonts w:cs="Arial"/>
          <w:szCs w:val="24"/>
          <w:lang w:val="es-ES_tradnl"/>
        </w:rPr>
        <w:t xml:space="preserve"> Prioridad de inversión 3d: El apoyo a la capacidad de las pymes para crecer en los mercados regionales, nacionales e internacionales y para implicarse en procesos de innovación; y el Objetivo Específico: OE.3.4.3. Promover la internacionalización de las pymes</w:t>
      </w:r>
      <w:r w:rsidRPr="00D51F19">
        <w:rPr>
          <w:rFonts w:cs="Arial"/>
          <w:color w:val="auto"/>
          <w:szCs w:val="22"/>
          <w:lang w:val="es-ES_tradnl"/>
        </w:rPr>
        <w:t xml:space="preserve">, </w:t>
      </w:r>
      <w:r w:rsidRPr="00D51F19">
        <w:rPr>
          <w:rFonts w:cs="Arial"/>
          <w:color w:val="auto"/>
          <w:szCs w:val="22"/>
        </w:rPr>
        <w:t xml:space="preserve">para su desarrollo en las categorías de regiones de “Transición”, “Menos desarrolladas” y “Más desarrolladas”, siendo la Cámara de Comercio, Industria, Servicios y Navegación de España, el Organismo Intermedio </w:t>
      </w:r>
      <w:r w:rsidRPr="00D51F19">
        <w:rPr>
          <w:rFonts w:cs="Arial"/>
          <w:szCs w:val="24"/>
          <w:lang w:val="es-ES_tradnl"/>
        </w:rPr>
        <w:t xml:space="preserve">(ES401001), </w:t>
      </w:r>
      <w:r w:rsidRPr="00D51F19">
        <w:rPr>
          <w:rFonts w:cs="Arial"/>
          <w:color w:val="auto"/>
          <w:szCs w:val="22"/>
        </w:rPr>
        <w:t xml:space="preserve"> </w:t>
      </w:r>
      <w:r w:rsidRPr="00D51F19">
        <w:rPr>
          <w:rFonts w:cs="Arial"/>
          <w:color w:val="auto"/>
          <w:szCs w:val="22"/>
        </w:rPr>
        <w:lastRenderedPageBreak/>
        <w:t xml:space="preserve">encargado de la gestión del mismo y la Cámara de Comercio de </w:t>
      </w:r>
      <w:r w:rsidR="00D51F19">
        <w:rPr>
          <w:rFonts w:cs="Arial"/>
          <w:color w:val="auto"/>
          <w:szCs w:val="22"/>
        </w:rPr>
        <w:t>Zaragoza</w:t>
      </w:r>
      <w:r w:rsidRPr="00D51F19">
        <w:rPr>
          <w:rFonts w:cs="Arial"/>
          <w:color w:val="auto"/>
          <w:szCs w:val="22"/>
        </w:rPr>
        <w:t>, el Organismo ejecutor de la operación.</w:t>
      </w:r>
    </w:p>
    <w:p w:rsidR="00031E31" w:rsidRPr="00D51F19" w:rsidRDefault="00031E31" w:rsidP="00031E31">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En caso de participación directa de empresas, la empresa beneficiaria deberá de cumplir los requerimientos señalados en las bases reguladoras de la convocatoria y, en particular:</w:t>
      </w:r>
    </w:p>
    <w:p w:rsidR="00031E31" w:rsidRPr="00D51F19" w:rsidRDefault="00031E31" w:rsidP="00031E31">
      <w:pPr>
        <w:pStyle w:val="Texto2"/>
        <w:numPr>
          <w:ilvl w:val="1"/>
          <w:numId w:val="15"/>
        </w:numPr>
        <w:tabs>
          <w:tab w:val="clear" w:pos="1724"/>
          <w:tab w:val="num" w:pos="900"/>
        </w:tabs>
        <w:spacing w:before="120" w:after="120"/>
        <w:ind w:left="900" w:right="-136"/>
        <w:rPr>
          <w:rFonts w:cs="Arial"/>
          <w:color w:val="auto"/>
          <w:szCs w:val="22"/>
        </w:rPr>
      </w:pPr>
      <w:r w:rsidRPr="00D51F19">
        <w:rPr>
          <w:rFonts w:cs="Arial"/>
          <w:color w:val="auto"/>
          <w:szCs w:val="22"/>
        </w:rPr>
        <w:t xml:space="preserve">No encontrarse incursa en ninguna de las prohibiciones a que hace referencia la Ley 38/2003, de 17 de noviembre, General de Subvenciones, o normativa aplicable en la materia propia de </w:t>
      </w:r>
      <w:smartTag w:uri="urn:schemas-microsoft-com:office:smarttags" w:element="PersonName">
        <w:smartTagPr>
          <w:attr w:name="ProductID" w:val="la Comunidad Aut￳noma"/>
        </w:smartTagPr>
        <w:r w:rsidRPr="00D51F19">
          <w:rPr>
            <w:rFonts w:cs="Arial"/>
            <w:color w:val="auto"/>
            <w:szCs w:val="22"/>
          </w:rPr>
          <w:t>la Comunidad Autónoma</w:t>
        </w:r>
      </w:smartTag>
      <w:r w:rsidRPr="00D51F19">
        <w:rPr>
          <w:rFonts w:cs="Arial"/>
          <w:color w:val="auto"/>
          <w:szCs w:val="22"/>
        </w:rPr>
        <w:t xml:space="preserve"> correspondiente.</w:t>
      </w:r>
    </w:p>
    <w:p w:rsidR="00031E31" w:rsidRPr="00D51F19" w:rsidRDefault="00031E31" w:rsidP="00031E31">
      <w:pPr>
        <w:pStyle w:val="Texto2"/>
        <w:numPr>
          <w:ilvl w:val="1"/>
          <w:numId w:val="15"/>
        </w:numPr>
        <w:tabs>
          <w:tab w:val="clear" w:pos="1724"/>
          <w:tab w:val="num" w:pos="900"/>
        </w:tabs>
        <w:spacing w:before="120" w:after="120"/>
        <w:ind w:left="900" w:right="-136"/>
        <w:rPr>
          <w:rFonts w:cs="Arial"/>
          <w:color w:val="auto"/>
          <w:szCs w:val="22"/>
        </w:rPr>
      </w:pPr>
      <w:r w:rsidRPr="00D51F19">
        <w:rPr>
          <w:rFonts w:cs="Arial"/>
          <w:color w:val="auto"/>
          <w:szCs w:val="22"/>
        </w:rPr>
        <w:t xml:space="preserve">Ser Pyme o empresa autónoma según la definición recogida en </w:t>
      </w:r>
      <w:smartTag w:uri="urn:schemas-microsoft-com:office:smarttags" w:element="PersonName">
        <w:smartTagPr>
          <w:attr w:name="ProductID" w:val="la Recomendaci￳n"/>
        </w:smartTagPr>
        <w:r w:rsidRPr="00D51F19">
          <w:rPr>
            <w:rFonts w:cs="Arial"/>
            <w:color w:val="auto"/>
            <w:szCs w:val="22"/>
          </w:rPr>
          <w:t>la Recomendación</w:t>
        </w:r>
      </w:smartTag>
      <w:r w:rsidRPr="00D51F19">
        <w:rPr>
          <w:rFonts w:cs="Arial"/>
          <w:color w:val="auto"/>
          <w:szCs w:val="22"/>
        </w:rPr>
        <w:t xml:space="preserve"> de </w:t>
      </w:r>
      <w:smartTag w:uri="urn:schemas-microsoft-com:office:smarttags" w:element="PersonName">
        <w:smartTagPr>
          <w:attr w:name="ProductID" w:val="la Comisi￳n"/>
        </w:smartTagPr>
        <w:r w:rsidRPr="00D51F19">
          <w:rPr>
            <w:rFonts w:cs="Arial"/>
            <w:color w:val="auto"/>
            <w:szCs w:val="22"/>
          </w:rPr>
          <w:t>la Comisión</w:t>
        </w:r>
      </w:smartTag>
      <w:r w:rsidRPr="00D51F19">
        <w:rPr>
          <w:rFonts w:cs="Arial"/>
          <w:color w:val="auto"/>
          <w:szCs w:val="22"/>
        </w:rPr>
        <w:t xml:space="preserve"> 2003/361/CE de 6.5.03 (DOCE L 124 de 20.5.03) </w:t>
      </w:r>
      <w:r w:rsidRPr="00D51F19">
        <w:rPr>
          <w:rStyle w:val="Refdenotaalpie"/>
          <w:rFonts w:cs="Arial"/>
          <w:color w:val="auto"/>
          <w:szCs w:val="22"/>
        </w:rPr>
        <w:footnoteReference w:id="1"/>
      </w:r>
      <w:r w:rsidRPr="00D51F19">
        <w:rPr>
          <w:rFonts w:cs="Arial"/>
          <w:color w:val="auto"/>
          <w:szCs w:val="22"/>
        </w:rPr>
        <w:t xml:space="preserve"> .</w:t>
      </w:r>
    </w:p>
    <w:p w:rsidR="00031E31" w:rsidRPr="00D51F19" w:rsidRDefault="00031E31" w:rsidP="00031E31">
      <w:pPr>
        <w:pStyle w:val="Texto2"/>
        <w:numPr>
          <w:ilvl w:val="1"/>
          <w:numId w:val="15"/>
        </w:numPr>
        <w:tabs>
          <w:tab w:val="clear" w:pos="1724"/>
          <w:tab w:val="num" w:pos="900"/>
        </w:tabs>
        <w:spacing w:before="120" w:after="120"/>
        <w:ind w:left="900" w:right="-136"/>
        <w:rPr>
          <w:rFonts w:cs="Arial"/>
          <w:color w:val="auto"/>
          <w:szCs w:val="22"/>
        </w:rPr>
      </w:pPr>
      <w:r w:rsidRPr="00D51F19">
        <w:rPr>
          <w:rFonts w:cs="Arial"/>
          <w:color w:val="auto"/>
          <w:szCs w:val="22"/>
        </w:rPr>
        <w:t xml:space="preserve">Tener su domicilio social y/o centro productivo en </w:t>
      </w:r>
      <w:r w:rsidR="00A01972">
        <w:rPr>
          <w:rFonts w:cs="Arial"/>
          <w:color w:val="auto"/>
          <w:szCs w:val="22"/>
        </w:rPr>
        <w:t>la Comunidad Autónoma de Aragón</w:t>
      </w:r>
      <w:r w:rsidRPr="00D51F19">
        <w:rPr>
          <w:rFonts w:cs="Arial"/>
          <w:color w:val="auto"/>
          <w:szCs w:val="22"/>
        </w:rPr>
        <w:t>.</w:t>
      </w:r>
    </w:p>
    <w:p w:rsidR="00031E31" w:rsidRPr="00D51F19" w:rsidRDefault="00031E31" w:rsidP="00031E31">
      <w:pPr>
        <w:pStyle w:val="Texto2"/>
        <w:numPr>
          <w:ilvl w:val="1"/>
          <w:numId w:val="15"/>
        </w:numPr>
        <w:tabs>
          <w:tab w:val="clear" w:pos="1724"/>
          <w:tab w:val="num" w:pos="900"/>
        </w:tabs>
        <w:spacing w:before="120" w:after="120"/>
        <w:ind w:left="900" w:right="-136"/>
        <w:rPr>
          <w:rFonts w:cs="Arial"/>
          <w:color w:val="auto"/>
          <w:szCs w:val="22"/>
        </w:rPr>
      </w:pPr>
      <w:r w:rsidRPr="00D51F19">
        <w:rPr>
          <w:rFonts w:cs="Arial"/>
          <w:color w:val="auto"/>
          <w:szCs w:val="22"/>
        </w:rPr>
        <w:t xml:space="preserve">Cumplir la norma de </w:t>
      </w:r>
      <w:proofErr w:type="spellStart"/>
      <w:r w:rsidRPr="00D51F19">
        <w:rPr>
          <w:rFonts w:cs="Arial"/>
          <w:i/>
          <w:color w:val="auto"/>
          <w:szCs w:val="22"/>
        </w:rPr>
        <w:t>minimis</w:t>
      </w:r>
      <w:proofErr w:type="spellEnd"/>
      <w:r w:rsidRPr="00D51F19">
        <w:rPr>
          <w:rFonts w:cs="Arial"/>
          <w:i/>
          <w:color w:val="auto"/>
          <w:szCs w:val="22"/>
        </w:rPr>
        <w:t xml:space="preserve"> </w:t>
      </w:r>
      <w:r w:rsidRPr="00D51F19">
        <w:rPr>
          <w:rFonts w:cs="Arial"/>
          <w:color w:val="auto"/>
          <w:szCs w:val="22"/>
        </w:rPr>
        <w:t xml:space="preserve">según lo dispuesto en el Reglamento </w:t>
      </w:r>
      <w:r w:rsidRPr="00D51F19">
        <w:rPr>
          <w:rFonts w:cs="Arial"/>
          <w:szCs w:val="22"/>
        </w:rPr>
        <w:t>UE Nº1407/2013 relativo a la aplicación de los artículos 107 y 108 del Tratado UE</w:t>
      </w:r>
      <w:r w:rsidRPr="00D51F19">
        <w:rPr>
          <w:rFonts w:cs="Arial"/>
          <w:color w:val="auto"/>
          <w:szCs w:val="22"/>
        </w:rPr>
        <w:t xml:space="preserve">, </w:t>
      </w:r>
      <w:r w:rsidRPr="00D51F19">
        <w:rPr>
          <w:rStyle w:val="Refdenotaalpie"/>
          <w:rFonts w:cs="Arial"/>
          <w:color w:val="auto"/>
          <w:szCs w:val="22"/>
        </w:rPr>
        <w:footnoteReference w:id="2"/>
      </w:r>
      <w:r w:rsidRPr="00D51F19">
        <w:rPr>
          <w:rFonts w:cs="Arial"/>
          <w:color w:val="auto"/>
          <w:szCs w:val="22"/>
        </w:rPr>
        <w:t xml:space="preserve"> no habiendo recibido, en los tres últimos ejercicios, ayudas que, sumadas a las recibidas en el marco del Programa Plan Internacional de Promoción, superen los límites fijados en el Reglamento referido.</w:t>
      </w:r>
    </w:p>
    <w:p w:rsidR="00031E31" w:rsidRPr="00D51F19" w:rsidRDefault="00031E31" w:rsidP="00031E31">
      <w:pPr>
        <w:pStyle w:val="Texto2"/>
        <w:numPr>
          <w:ilvl w:val="1"/>
          <w:numId w:val="15"/>
        </w:numPr>
        <w:tabs>
          <w:tab w:val="clear" w:pos="1724"/>
          <w:tab w:val="num" w:pos="900"/>
        </w:tabs>
        <w:spacing w:before="120" w:after="120"/>
        <w:ind w:left="900" w:right="-136"/>
        <w:rPr>
          <w:rFonts w:cs="Arial"/>
          <w:i/>
          <w:color w:val="auto"/>
          <w:szCs w:val="22"/>
        </w:rPr>
      </w:pPr>
      <w:r w:rsidRPr="00D51F19">
        <w:rPr>
          <w:rFonts w:cs="Arial"/>
          <w:color w:val="auto"/>
          <w:szCs w:val="22"/>
        </w:rPr>
        <w:t xml:space="preserve">Estar dada de alta en el Censo del IAE, sección 1: actividades empresariales: industriales, comerciales y de servicios, epígrafe nº……………… </w:t>
      </w:r>
      <w:r w:rsidRPr="00D51F19">
        <w:rPr>
          <w:rFonts w:cs="Arial"/>
          <w:i/>
          <w:color w:val="auto"/>
          <w:szCs w:val="22"/>
        </w:rPr>
        <w:t>(</w:t>
      </w:r>
      <w:r w:rsidRPr="00D51F19">
        <w:rPr>
          <w:rFonts w:cs="Arial"/>
          <w:i/>
        </w:rPr>
        <w:t>Quedan excluidas, en todos los casos, las empresas que operen en los sectores de la pesca, la acuicultura, la industria del carbón y la producción primaria de los productos agrícolas que figuran en el Anexo I del Tratado Constitutivo de la Comunidad Europea)</w:t>
      </w:r>
    </w:p>
    <w:p w:rsidR="00031E31" w:rsidRPr="00D51F19" w:rsidRDefault="00031E31" w:rsidP="00031E31">
      <w:pPr>
        <w:pStyle w:val="Texto2"/>
        <w:numPr>
          <w:ilvl w:val="1"/>
          <w:numId w:val="15"/>
        </w:numPr>
        <w:tabs>
          <w:tab w:val="clear" w:pos="1724"/>
          <w:tab w:val="num" w:pos="900"/>
        </w:tabs>
        <w:spacing w:before="120" w:after="120"/>
        <w:ind w:left="900" w:right="-136"/>
        <w:rPr>
          <w:rFonts w:cs="Arial"/>
          <w:color w:val="auto"/>
          <w:szCs w:val="22"/>
        </w:rPr>
      </w:pPr>
      <w:r w:rsidRPr="00D51F19">
        <w:rPr>
          <w:rFonts w:cs="Arial"/>
          <w:color w:val="auto"/>
          <w:szCs w:val="22"/>
        </w:rPr>
        <w:t xml:space="preserve">Estar al corriente de sus obligaciones tributarias y frente a </w:t>
      </w:r>
      <w:smartTag w:uri="urn:schemas-microsoft-com:office:smarttags" w:element="PersonName">
        <w:smartTagPr>
          <w:attr w:name="ProductID" w:val="la Seguridad Social"/>
        </w:smartTagPr>
        <w:r w:rsidRPr="00D51F19">
          <w:rPr>
            <w:rFonts w:cs="Arial"/>
            <w:color w:val="auto"/>
            <w:szCs w:val="22"/>
          </w:rPr>
          <w:t>la Seguridad Social</w:t>
        </w:r>
      </w:smartTag>
      <w:r w:rsidRPr="00D51F19">
        <w:rPr>
          <w:rFonts w:cs="Arial"/>
          <w:color w:val="auto"/>
          <w:szCs w:val="22"/>
        </w:rPr>
        <w:t>.</w:t>
      </w:r>
    </w:p>
    <w:p w:rsidR="00031E31" w:rsidRPr="00D51F19" w:rsidRDefault="00031E31" w:rsidP="00031E31">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deberá conservar los documentos originales de los gastos aprobados en el marco del Programa Plan Internacional de Promoción, durante un  plazo de tres años a partir del 31 de diciembre siguiente a la presentación de las cuentas en las que estén incluidos los gastos de la operación, de acuerdo con lo establecido en el art.140 del Reglamento (UE) nº 1303/2013.</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dispondrá de un sistema de contabilidad separada o un código contable adecuado en relación con todas las transacciones (gastos e ingresos) de las operaciones presentadas a cofinanciación ((art. 125.4.b) del Reglamento (UE) nº 1303/2013).</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lastRenderedPageBreak/>
        <w:t>El beneficiario (deberá aplicar medidas antifraude eficaces y proporcionadas en el ámbito de gestión: control de calidad y transparencia en la contratación, control de posibles conflictos de intereses, control de posibles falsificaciones. Igualmente, deberá informar a la Cámara de Comercio organizadora de los casos o sospechas de fraude detectadas, a la mayor brevedad posible, y de las medidas que se apliquen para su corrección y persecución.</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deberá contar con la capacidad administrativa, financiera y operativa, adecuadas para ejecutar la operación.</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deberá dar su consentimiento para que sus datos sean incluidos en la lista publicada de conformidad con el art. 115 apartado 2) del Reglamento (UE) nº 1303/2013 del Parlamento Europeo y del Consejo de 17/12/2013, siendo conocedora de que la aceptación de la ayuda, supone su aceptación a ser incluidas en la mencionada lista.</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será conocedor  de que la actuación está cofinanciada con fondos europeos y se comprometerá a indicarlo así siempre que deba hacer referencia a la misma, frente a terceros o a la propia ciudadanía. Por la importancia que tienen este tipo de ayudas para la empresa, deberá valorar muy positivamente la contribución del FEDER, principal fondo de la política de cohesión europea, por lo que supone de impulso a su trabajo y en consecuencia al crecimiento económico y la creación de empleo de la región en que la que se ubica y de España en su conjunto.</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informará de la percepción de otras subvenciones, ayudas, ingresos o recursos en relación a la operación cofinanciada por el Programa.</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colaborará con la Cámara de Comercio de España, en lo relativo a los indicadores de productividad asociados a la actuación objeto de cofinanciación por parte del FEDER.</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031E31" w:rsidRPr="00D51F19" w:rsidRDefault="00031E31" w:rsidP="00031E31">
      <w:pPr>
        <w:pStyle w:val="Texto2"/>
        <w:spacing w:before="120" w:after="120"/>
        <w:ind w:left="540" w:right="-136"/>
        <w:rPr>
          <w:rFonts w:cs="Arial"/>
          <w:color w:val="auto"/>
          <w:szCs w:val="22"/>
        </w:rPr>
      </w:pPr>
      <w:r w:rsidRPr="00D51F19">
        <w:rPr>
          <w:rFonts w:cs="Arial"/>
          <w:color w:val="auto"/>
          <w:szCs w:val="22"/>
        </w:rPr>
        <w:t>La Cámara de España informará y pondrá a disposición de la Cámara  el sistema electrónico (plataforma, gestores de expedientes, gestor financiero, gestor documental, firma electrónica compatible, etc.), así como la documentación explicativa con las condiciones detalladas para realizar el citado intercambio electrónico de datos.</w:t>
      </w:r>
      <w:r w:rsidRPr="00D51F19">
        <w:rPr>
          <w:rFonts w:cs="Arial"/>
          <w:color w:val="FF0000"/>
          <w:szCs w:val="22"/>
        </w:rPr>
        <w:t xml:space="preserve"> </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se compromete a cumplir con las obligaciones de información de la financiación FEDER que prevé el apartado 2.2 del Anexo XII del Reglamento (UE) 1303/2013, en concreto, las siguientes […]</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 xml:space="preserve">El beneficiario se compromete a justificar aquellos casos que hayan sido efectivamente realizados y pagados, respetando las normas sobre gastos subvencionables aprobadas en cumplimiento de lo dispuesto en el Reglamento (UE) 1303/2013. </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se compromete a someterse a las actuaciones de comprobación que, en relación con el Programa, efectúe el órgano designado para verificar su realización en nombre de la Comunidad Autónoma, la Administración Española, la Unión Europea o la Cámara de Comercio en su calidad de Organismo Intermedio.</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se compromete a ejecutar las operaciones de conformidad con lo establecido en el Manual de Orientaciones Básicas del Programa Plan Internacional de Promoción, de acuerdo con los Criterios de Selección de Operaciones y con la normativa nacional y comunitaria aplicable.</w:t>
      </w:r>
    </w:p>
    <w:p w:rsidR="00C16E96" w:rsidRPr="00D51F19" w:rsidRDefault="00C16E96"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lastRenderedPageBreak/>
        <w:t>Plan Financiero:</w:t>
      </w:r>
    </w:p>
    <w:p w:rsidR="00C16E96" w:rsidRPr="00D51F19" w:rsidRDefault="00C16E96" w:rsidP="00C16E96">
      <w:pPr>
        <w:pStyle w:val="Texto2"/>
        <w:spacing w:before="120" w:after="120"/>
        <w:ind w:left="540" w:right="-136" w:hanging="540"/>
        <w:rPr>
          <w:rFonts w:cs="Arial"/>
          <w:color w:val="auto"/>
          <w:szCs w:val="22"/>
        </w:rPr>
      </w:pPr>
      <w:r w:rsidRPr="00D51F19">
        <w:rPr>
          <w:rFonts w:cs="Arial"/>
          <w:color w:val="auto"/>
          <w:szCs w:val="22"/>
        </w:rPr>
        <w:tab/>
      </w:r>
      <w:r w:rsidRPr="00D51F19">
        <w:rPr>
          <w:rFonts w:cs="Arial"/>
          <w:bCs/>
          <w:snapToGrid/>
          <w:color w:val="auto"/>
          <w:szCs w:val="22"/>
          <w:lang w:val="es-ES_tradnl"/>
        </w:rPr>
        <w:t xml:space="preserve">El importe máximo para el que el beneficiario recibirá apoyo, asciende a </w:t>
      </w:r>
      <w:r w:rsidR="00D51F19">
        <w:rPr>
          <w:rFonts w:cs="Arial"/>
          <w:bCs/>
          <w:snapToGrid/>
          <w:color w:val="auto"/>
          <w:szCs w:val="22"/>
          <w:lang w:val="es-ES_tradnl"/>
        </w:rPr>
        <w:t xml:space="preserve">2550 </w:t>
      </w:r>
      <w:r w:rsidRPr="00D51F19">
        <w:rPr>
          <w:rFonts w:cs="Arial"/>
          <w:bCs/>
          <w:snapToGrid/>
          <w:color w:val="auto"/>
          <w:szCs w:val="22"/>
          <w:lang w:val="es-ES_tradnl"/>
        </w:rPr>
        <w:t xml:space="preserve">€ </w:t>
      </w:r>
      <w:r w:rsidRPr="00D51F19">
        <w:rPr>
          <w:rFonts w:cs="Arial"/>
          <w:color w:val="auto"/>
          <w:szCs w:val="22"/>
        </w:rPr>
        <w:t xml:space="preserve">La actuación estará cofinanciada </w:t>
      </w:r>
      <w:r w:rsidRPr="00D51F19">
        <w:rPr>
          <w:rFonts w:cs="Arial"/>
          <w:bCs/>
          <w:snapToGrid/>
          <w:color w:val="auto"/>
          <w:szCs w:val="22"/>
          <w:lang w:val="es-ES_tradnl"/>
        </w:rPr>
        <w:t>en un</w:t>
      </w:r>
      <w:r w:rsidR="00D51F19" w:rsidRPr="00D51F19">
        <w:rPr>
          <w:rFonts w:cs="Arial"/>
          <w:bCs/>
          <w:snapToGrid/>
          <w:color w:val="auto"/>
          <w:szCs w:val="22"/>
          <w:lang w:val="es-ES_tradnl"/>
        </w:rPr>
        <w:t xml:space="preserve"> 50</w:t>
      </w:r>
      <w:r w:rsidRPr="00D51F19">
        <w:rPr>
          <w:rFonts w:cs="Arial"/>
          <w:bCs/>
          <w:snapToGrid/>
          <w:color w:val="auto"/>
          <w:szCs w:val="22"/>
          <w:lang w:val="es-ES_tradnl"/>
        </w:rPr>
        <w:t>%</w:t>
      </w:r>
      <w:r w:rsidR="00D51F19" w:rsidRPr="00D51F19">
        <w:rPr>
          <w:rFonts w:cs="Arial"/>
          <w:bCs/>
          <w:snapToGrid/>
          <w:color w:val="auto"/>
          <w:szCs w:val="22"/>
          <w:lang w:val="es-ES_tradnl"/>
        </w:rPr>
        <w:t xml:space="preserve"> por FEDER </w:t>
      </w:r>
      <w:r w:rsidRPr="00D51F19">
        <w:rPr>
          <w:rFonts w:cs="Arial"/>
          <w:bCs/>
          <w:snapToGrid/>
          <w:color w:val="auto"/>
          <w:szCs w:val="22"/>
          <w:lang w:val="es-ES_tradnl"/>
        </w:rPr>
        <w:t xml:space="preserve">y en un </w:t>
      </w:r>
      <w:r w:rsidR="00D51F19" w:rsidRPr="00D51F19">
        <w:rPr>
          <w:rFonts w:cs="Arial"/>
          <w:bCs/>
          <w:snapToGrid/>
          <w:color w:val="auto"/>
          <w:szCs w:val="22"/>
          <w:lang w:val="es-ES_tradnl"/>
        </w:rPr>
        <w:t>50</w:t>
      </w:r>
      <w:r w:rsidRPr="00D51F19">
        <w:rPr>
          <w:rFonts w:cs="Arial"/>
          <w:bCs/>
          <w:snapToGrid/>
          <w:color w:val="auto"/>
          <w:szCs w:val="22"/>
          <w:lang w:val="es-ES_tradnl"/>
        </w:rPr>
        <w:t>% con fondos</w:t>
      </w:r>
      <w:r w:rsidRPr="00D51F19">
        <w:rPr>
          <w:rFonts w:cs="Arial"/>
          <w:color w:val="auto"/>
          <w:szCs w:val="22"/>
        </w:rPr>
        <w:t xml:space="preserve"> privados </w:t>
      </w:r>
    </w:p>
    <w:p w:rsidR="00C16E96" w:rsidRPr="00D51F19" w:rsidRDefault="00C16E96" w:rsidP="00C16E96">
      <w:pPr>
        <w:pStyle w:val="Texto2"/>
        <w:spacing w:before="120" w:after="120"/>
        <w:ind w:left="540" w:right="-136" w:hanging="540"/>
        <w:rPr>
          <w:rFonts w:cs="Arial"/>
          <w:color w:val="auto"/>
          <w:szCs w:val="22"/>
        </w:rPr>
      </w:pPr>
      <w:r w:rsidRPr="00D51F19">
        <w:rPr>
          <w:rFonts w:cs="Arial"/>
          <w:color w:val="auto"/>
          <w:szCs w:val="22"/>
        </w:rPr>
        <w:tab/>
        <w:t>Los conceptos de gastos e importe, aproximados, imputables a la operación serán los recogidos en la Convocatoria de la actuación.</w:t>
      </w:r>
    </w:p>
    <w:p w:rsidR="00C16E96" w:rsidRPr="00C16E96" w:rsidRDefault="00C16E96" w:rsidP="00031E31">
      <w:pPr>
        <w:pStyle w:val="Texto2"/>
        <w:spacing w:before="120" w:after="120"/>
        <w:ind w:left="540" w:right="-136" w:hanging="540"/>
        <w:rPr>
          <w:rFonts w:ascii="Calibri" w:hAnsi="Calibri" w:cs="Arial"/>
          <w:bCs/>
          <w:snapToGrid/>
          <w:color w:val="auto"/>
          <w:szCs w:val="22"/>
        </w:rPr>
      </w:pP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calendario de ejecución será el siguiente:</w:t>
      </w:r>
    </w:p>
    <w:p w:rsidR="00D51F19" w:rsidRPr="0052196C" w:rsidRDefault="00D51F19" w:rsidP="00031E31">
      <w:pPr>
        <w:pStyle w:val="Texto2"/>
        <w:numPr>
          <w:ilvl w:val="0"/>
          <w:numId w:val="16"/>
        </w:numPr>
        <w:spacing w:before="120" w:after="120"/>
        <w:ind w:right="-136"/>
        <w:rPr>
          <w:rFonts w:cs="Arial"/>
          <w:color w:val="auto"/>
          <w:szCs w:val="22"/>
        </w:rPr>
      </w:pPr>
      <w:r w:rsidRPr="0052196C">
        <w:rPr>
          <w:rFonts w:cs="Arial"/>
          <w:color w:val="auto"/>
          <w:szCs w:val="22"/>
        </w:rPr>
        <w:t xml:space="preserve">Fecha de inicio: </w:t>
      </w:r>
      <w:r w:rsidR="0052196C">
        <w:rPr>
          <w:rFonts w:cs="Arial"/>
          <w:color w:val="auto"/>
          <w:szCs w:val="22"/>
        </w:rPr>
        <w:t>30</w:t>
      </w:r>
      <w:r w:rsidR="00031E31" w:rsidRPr="0052196C">
        <w:rPr>
          <w:rFonts w:cs="Arial"/>
          <w:color w:val="auto"/>
          <w:szCs w:val="22"/>
        </w:rPr>
        <w:t>/</w:t>
      </w:r>
      <w:r w:rsidR="0052196C">
        <w:rPr>
          <w:rFonts w:cs="Arial"/>
          <w:color w:val="auto"/>
          <w:szCs w:val="22"/>
        </w:rPr>
        <w:t>mayo</w:t>
      </w:r>
      <w:r w:rsidR="00031E31" w:rsidRPr="0052196C">
        <w:rPr>
          <w:rFonts w:cs="Arial"/>
          <w:color w:val="auto"/>
          <w:szCs w:val="22"/>
        </w:rPr>
        <w:t>/2</w:t>
      </w:r>
      <w:r w:rsidRPr="0052196C">
        <w:rPr>
          <w:rFonts w:cs="Arial"/>
          <w:color w:val="auto"/>
          <w:szCs w:val="22"/>
        </w:rPr>
        <w:t>017</w:t>
      </w:r>
    </w:p>
    <w:p w:rsidR="00031E31" w:rsidRPr="0052196C" w:rsidRDefault="00031E31" w:rsidP="00031E31">
      <w:pPr>
        <w:pStyle w:val="Texto2"/>
        <w:numPr>
          <w:ilvl w:val="0"/>
          <w:numId w:val="16"/>
        </w:numPr>
        <w:spacing w:before="120" w:after="120"/>
        <w:ind w:right="-136"/>
        <w:rPr>
          <w:rFonts w:cs="Arial"/>
          <w:color w:val="auto"/>
          <w:szCs w:val="22"/>
        </w:rPr>
      </w:pPr>
      <w:r w:rsidRPr="0052196C">
        <w:rPr>
          <w:rFonts w:cs="Arial"/>
          <w:color w:val="auto"/>
          <w:szCs w:val="22"/>
        </w:rPr>
        <w:t xml:space="preserve">Fecha de finalización: </w:t>
      </w:r>
      <w:r w:rsidR="0052196C">
        <w:rPr>
          <w:rFonts w:cs="Arial"/>
          <w:color w:val="auto"/>
          <w:szCs w:val="22"/>
        </w:rPr>
        <w:t>3</w:t>
      </w:r>
      <w:r w:rsidRPr="0052196C">
        <w:rPr>
          <w:rFonts w:cs="Arial"/>
          <w:color w:val="auto"/>
          <w:szCs w:val="22"/>
        </w:rPr>
        <w:t>/</w:t>
      </w:r>
      <w:r w:rsidR="0052196C">
        <w:rPr>
          <w:rFonts w:cs="Arial"/>
          <w:color w:val="auto"/>
          <w:szCs w:val="22"/>
        </w:rPr>
        <w:t>junio</w:t>
      </w:r>
      <w:bookmarkStart w:id="0" w:name="_GoBack"/>
      <w:bookmarkEnd w:id="0"/>
      <w:r w:rsidR="00D51F19" w:rsidRPr="0052196C">
        <w:rPr>
          <w:rFonts w:cs="Arial"/>
          <w:color w:val="auto"/>
          <w:szCs w:val="22"/>
        </w:rPr>
        <w:t>/2017</w:t>
      </w:r>
    </w:p>
    <w:p w:rsidR="00031E31" w:rsidRDefault="00031E31" w:rsidP="00031E31">
      <w:pPr>
        <w:pStyle w:val="Texto2"/>
        <w:spacing w:before="120" w:after="120"/>
        <w:ind w:left="0" w:right="-136"/>
        <w:rPr>
          <w:rFonts w:ascii="Calibri" w:hAnsi="Calibri" w:cs="Arial"/>
          <w:color w:val="auto"/>
          <w:szCs w:val="22"/>
        </w:rPr>
      </w:pPr>
    </w:p>
    <w:p w:rsidR="00031E31" w:rsidRPr="006A19D3" w:rsidRDefault="00031E31" w:rsidP="00D51F19">
      <w:pPr>
        <w:pStyle w:val="Texto2"/>
        <w:numPr>
          <w:ilvl w:val="0"/>
          <w:numId w:val="15"/>
        </w:numPr>
        <w:tabs>
          <w:tab w:val="clear" w:pos="1004"/>
        </w:tabs>
        <w:spacing w:before="120" w:after="120"/>
        <w:ind w:left="540" w:right="-136" w:hanging="540"/>
        <w:rPr>
          <w:rFonts w:cs="Arial"/>
          <w:color w:val="auto"/>
          <w:szCs w:val="22"/>
        </w:rPr>
      </w:pPr>
      <w:r w:rsidRPr="006A19D3">
        <w:rPr>
          <w:rFonts w:cs="Arial"/>
          <w:color w:val="auto"/>
          <w:szCs w:val="22"/>
        </w:rPr>
        <w:t>Las categorías de intervención a las que contribuye la operación son las siguientes:</w:t>
      </w:r>
    </w:p>
    <w:p w:rsidR="006A19D3" w:rsidRDefault="006A19D3" w:rsidP="006A19D3">
      <w:pPr>
        <w:pStyle w:val="texto20"/>
        <w:spacing w:before="120" w:beforeAutospacing="0" w:after="120" w:afterAutospacing="0"/>
        <w:ind w:left="540"/>
        <w:rPr>
          <w:rFonts w:ascii="Arial" w:hAnsi="Arial" w:cs="Arial"/>
          <w:sz w:val="22"/>
          <w:szCs w:val="22"/>
        </w:rPr>
      </w:pPr>
      <w:r w:rsidRPr="006A19D3">
        <w:rPr>
          <w:rFonts w:ascii="Arial" w:hAnsi="Arial" w:cs="Arial"/>
          <w:sz w:val="22"/>
          <w:szCs w:val="22"/>
        </w:rPr>
        <w:t>Desarrollo empresarial de las PYME, apoyo al espíritu de empresa y la incubación (incluyendo el apoyo a empresas incipientes y empresas derivadas).</w:t>
      </w:r>
    </w:p>
    <w:p w:rsidR="006A19D3" w:rsidRPr="006A19D3" w:rsidRDefault="006A19D3" w:rsidP="006A19D3">
      <w:pPr>
        <w:pStyle w:val="texto20"/>
        <w:spacing w:before="120" w:beforeAutospacing="0" w:after="120" w:afterAutospacing="0"/>
        <w:ind w:left="540"/>
        <w:rPr>
          <w:rFonts w:ascii="Arial" w:hAnsi="Arial" w:cs="Arial"/>
          <w:sz w:val="22"/>
          <w:szCs w:val="22"/>
        </w:rPr>
      </w:pPr>
    </w:p>
    <w:p w:rsidR="00C16E96" w:rsidRPr="00D51F19" w:rsidRDefault="00C16E96"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La admisión en el Programa “Plan Internacional de Promoción” objeto de la presente comunicación está condicionada a la selección de la operación por parte de la Cámara de Comercio de España.</w:t>
      </w:r>
    </w:p>
    <w:p w:rsidR="004040FF" w:rsidRPr="00C16E96" w:rsidRDefault="004040FF" w:rsidP="001B1C15">
      <w:pPr>
        <w:pStyle w:val="Texto2"/>
        <w:spacing w:before="120" w:after="120"/>
        <w:ind w:left="0" w:right="-136"/>
        <w:rPr>
          <w:rFonts w:cs="Arial"/>
          <w:szCs w:val="22"/>
        </w:rPr>
      </w:pPr>
    </w:p>
    <w:p w:rsidR="00D46F7C" w:rsidRPr="006B71C9" w:rsidRDefault="00D46F7C" w:rsidP="00D46F7C">
      <w:pPr>
        <w:ind w:left="360"/>
        <w:rPr>
          <w:rFonts w:cs="Arial"/>
          <w:color w:val="000080"/>
          <w:sz w:val="22"/>
          <w:szCs w:val="22"/>
        </w:rPr>
      </w:pPr>
    </w:p>
    <w:p w:rsidR="00D46F7C" w:rsidRPr="006B71C9" w:rsidRDefault="00D46F7C" w:rsidP="00D46F7C">
      <w:pPr>
        <w:rPr>
          <w:rFonts w:cs="Arial"/>
          <w:sz w:val="22"/>
          <w:szCs w:val="22"/>
        </w:rPr>
      </w:pPr>
      <w:r w:rsidRPr="006B71C9">
        <w:rPr>
          <w:rFonts w:cs="Arial"/>
          <w:sz w:val="22"/>
          <w:szCs w:val="22"/>
        </w:rPr>
        <w:t>En _____________________, a ______ de _________de _________</w:t>
      </w:r>
    </w:p>
    <w:p w:rsidR="00D46F7C" w:rsidRPr="006B71C9" w:rsidRDefault="00D46F7C" w:rsidP="00D46F7C">
      <w:pPr>
        <w:rPr>
          <w:rFonts w:cs="Arial"/>
          <w:sz w:val="22"/>
          <w:szCs w:val="22"/>
        </w:rPr>
      </w:pPr>
    </w:p>
    <w:p w:rsidR="00D46F7C" w:rsidRPr="006B71C9" w:rsidRDefault="00D46F7C" w:rsidP="00D46F7C">
      <w:pPr>
        <w:rPr>
          <w:rFonts w:cs="Arial"/>
          <w:sz w:val="22"/>
          <w:szCs w:val="22"/>
        </w:rPr>
      </w:pPr>
    </w:p>
    <w:p w:rsidR="00D46F7C" w:rsidRPr="006B71C9" w:rsidRDefault="008E1A90" w:rsidP="00D46F7C">
      <w:pPr>
        <w:jc w:val="center"/>
        <w:rPr>
          <w:rFonts w:cs="Arial"/>
          <w:sz w:val="22"/>
          <w:szCs w:val="22"/>
        </w:rPr>
      </w:pPr>
      <w:r>
        <w:rPr>
          <w:rFonts w:cs="Arial"/>
          <w:sz w:val="22"/>
          <w:szCs w:val="22"/>
        </w:rPr>
        <w:t>D</w:t>
      </w:r>
      <w:r w:rsidR="00D46F7C" w:rsidRPr="006B71C9">
        <w:rPr>
          <w:rFonts w:cs="Arial"/>
          <w:sz w:val="22"/>
          <w:szCs w:val="22"/>
        </w:rPr>
        <w:t>.</w:t>
      </w:r>
      <w:r>
        <w:rPr>
          <w:rFonts w:cs="Arial"/>
          <w:sz w:val="22"/>
          <w:szCs w:val="22"/>
        </w:rPr>
        <w:t xml:space="preserve"> Javier Andonegui Herrero</w:t>
      </w:r>
    </w:p>
    <w:p w:rsidR="006D7B30" w:rsidRDefault="00D46F7C" w:rsidP="00D46F7C">
      <w:pPr>
        <w:jc w:val="center"/>
        <w:rPr>
          <w:rFonts w:cs="Arial"/>
          <w:i/>
        </w:rPr>
      </w:pPr>
      <w:r w:rsidRPr="00D46F7C">
        <w:rPr>
          <w:rFonts w:cs="Arial"/>
          <w:i/>
        </w:rPr>
        <w:t xml:space="preserve">Responsable </w:t>
      </w:r>
      <w:r w:rsidR="00702E51">
        <w:rPr>
          <w:rFonts w:cs="Arial"/>
          <w:i/>
        </w:rPr>
        <w:t>Plan Internacional de Promoción</w:t>
      </w:r>
      <w:r w:rsidR="006D7B30">
        <w:rPr>
          <w:rFonts w:cs="Arial"/>
          <w:i/>
        </w:rPr>
        <w:t xml:space="preserve"> </w:t>
      </w:r>
    </w:p>
    <w:p w:rsidR="00570FD6" w:rsidRDefault="006D7B30" w:rsidP="00D46F7C">
      <w:pPr>
        <w:jc w:val="center"/>
        <w:rPr>
          <w:rFonts w:cs="Arial"/>
          <w:i/>
        </w:rPr>
      </w:pPr>
      <w:r>
        <w:rPr>
          <w:rFonts w:cs="Arial"/>
          <w:i/>
        </w:rPr>
        <w:t xml:space="preserve">Cámara de Comercio de </w:t>
      </w:r>
      <w:r w:rsidR="008E1A90">
        <w:rPr>
          <w:rFonts w:cs="Arial"/>
          <w:i/>
        </w:rPr>
        <w:t>Zaragoza</w:t>
      </w:r>
    </w:p>
    <w:p w:rsidR="002814FE" w:rsidRDefault="002814FE" w:rsidP="00D46F7C">
      <w:pPr>
        <w:jc w:val="center"/>
        <w:rPr>
          <w:rFonts w:cs="Arial"/>
          <w:i/>
        </w:rPr>
      </w:pPr>
    </w:p>
    <w:p w:rsidR="002814FE" w:rsidRDefault="002814FE" w:rsidP="002814FE">
      <w:pPr>
        <w:pStyle w:val="Encabezado"/>
        <w:tabs>
          <w:tab w:val="clear" w:pos="4252"/>
          <w:tab w:val="clear" w:pos="8504"/>
        </w:tabs>
        <w:jc w:val="both"/>
        <w:rPr>
          <w:b/>
          <w:i/>
          <w:iCs/>
          <w:lang w:val="es-ES_tradnl"/>
        </w:rPr>
      </w:pPr>
    </w:p>
    <w:p w:rsidR="002814FE" w:rsidRDefault="002814FE" w:rsidP="002814FE">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r w:rsidRPr="002814FE">
        <w:rPr>
          <w:b/>
          <w:i/>
          <w:iCs/>
          <w:lang w:val="es-ES_tradnl"/>
        </w:rPr>
        <w:t xml:space="preserve">La empresa……………………, </w:t>
      </w:r>
      <w:r>
        <w:rPr>
          <w:b/>
          <w:i/>
          <w:iCs/>
          <w:lang w:val="es-ES_tradnl"/>
        </w:rPr>
        <w:t>declara la aceptación de las condiciones de la ayuda reflejadas en el presente documento:</w:t>
      </w:r>
    </w:p>
    <w:p w:rsidR="002814FE" w:rsidRDefault="002814FE" w:rsidP="002814FE">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2814FE" w:rsidRDefault="002814FE" w:rsidP="002814FE">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2814FE" w:rsidRDefault="002814FE" w:rsidP="002814FE">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2814FE" w:rsidRDefault="002814FE" w:rsidP="002814FE">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2814FE" w:rsidRPr="006B71C9" w:rsidRDefault="002814FE" w:rsidP="002814FE">
      <w:pPr>
        <w:pBdr>
          <w:top w:val="single" w:sz="4" w:space="1" w:color="auto"/>
          <w:left w:val="single" w:sz="4" w:space="4" w:color="auto"/>
          <w:bottom w:val="single" w:sz="4" w:space="1" w:color="auto"/>
          <w:right w:val="single" w:sz="4" w:space="4" w:color="auto"/>
        </w:pBdr>
        <w:rPr>
          <w:rFonts w:cs="Arial"/>
          <w:sz w:val="22"/>
          <w:szCs w:val="22"/>
        </w:rPr>
      </w:pPr>
      <w:proofErr w:type="spellStart"/>
      <w:r w:rsidRPr="007F46E7">
        <w:rPr>
          <w:b/>
          <w:iCs/>
          <w:lang w:val="es-ES_tradnl"/>
        </w:rPr>
        <w:t>Fdo</w:t>
      </w:r>
      <w:proofErr w:type="spellEnd"/>
      <w:r>
        <w:rPr>
          <w:b/>
          <w:i/>
          <w:iCs/>
          <w:lang w:val="es-ES_tradnl"/>
        </w:rPr>
        <w:t>:</w:t>
      </w:r>
      <w:r w:rsidRPr="007F46E7">
        <w:rPr>
          <w:rFonts w:cs="Arial"/>
          <w:sz w:val="22"/>
          <w:szCs w:val="22"/>
        </w:rPr>
        <w:t xml:space="preserve"> </w:t>
      </w:r>
      <w:r w:rsidRPr="006B71C9">
        <w:rPr>
          <w:rFonts w:cs="Arial"/>
          <w:sz w:val="22"/>
          <w:szCs w:val="22"/>
        </w:rPr>
        <w:t>D/Dña.______________________________</w:t>
      </w:r>
    </w:p>
    <w:p w:rsidR="002814FE" w:rsidRDefault="002814FE" w:rsidP="002814FE">
      <w:pPr>
        <w:pBdr>
          <w:top w:val="single" w:sz="4" w:space="1" w:color="auto"/>
          <w:left w:val="single" w:sz="4" w:space="4" w:color="auto"/>
          <w:bottom w:val="single" w:sz="4" w:space="1" w:color="auto"/>
          <w:right w:val="single" w:sz="4" w:space="4" w:color="auto"/>
        </w:pBdr>
        <w:rPr>
          <w:rFonts w:cs="Arial"/>
          <w:i/>
        </w:rPr>
      </w:pPr>
      <w:r>
        <w:rPr>
          <w:rFonts w:cs="Arial"/>
          <w:i/>
        </w:rPr>
        <w:t>(Cargo)</w:t>
      </w:r>
    </w:p>
    <w:p w:rsidR="002814FE" w:rsidRPr="00D46F7C" w:rsidRDefault="002814FE" w:rsidP="002814FE">
      <w:pPr>
        <w:pBdr>
          <w:top w:val="single" w:sz="4" w:space="1" w:color="auto"/>
          <w:left w:val="single" w:sz="4" w:space="4" w:color="auto"/>
          <w:bottom w:val="single" w:sz="4" w:space="1" w:color="auto"/>
          <w:right w:val="single" w:sz="4" w:space="4" w:color="auto"/>
        </w:pBdr>
        <w:rPr>
          <w:rFonts w:cs="Arial"/>
        </w:rPr>
      </w:pPr>
      <w:r>
        <w:rPr>
          <w:rFonts w:cs="Arial"/>
          <w:i/>
        </w:rPr>
        <w:t>(Nombre de la empresa)</w:t>
      </w:r>
    </w:p>
    <w:p w:rsidR="002814FE" w:rsidRDefault="002814FE" w:rsidP="00D46F7C">
      <w:pPr>
        <w:jc w:val="center"/>
        <w:rPr>
          <w:rFonts w:cs="Arial"/>
          <w:sz w:val="24"/>
          <w:szCs w:val="24"/>
        </w:rPr>
      </w:pPr>
    </w:p>
    <w:p w:rsidR="001B1C15" w:rsidRPr="001B1C15" w:rsidRDefault="001B1C15" w:rsidP="001B1C15">
      <w:pPr>
        <w:pStyle w:val="Textonotapie"/>
        <w:spacing w:line="240" w:lineRule="auto"/>
        <w:rPr>
          <w:rFonts w:ascii="Calibri" w:hAnsi="Calibri"/>
          <w:b/>
          <w:i/>
          <w:iCs/>
          <w:sz w:val="18"/>
          <w:szCs w:val="18"/>
        </w:rPr>
      </w:pPr>
      <w:r w:rsidRPr="001B1C15">
        <w:rPr>
          <w:rFonts w:ascii="Calibri" w:hAnsi="Calibri"/>
          <w:b/>
          <w:i/>
          <w:iCs/>
          <w:sz w:val="18"/>
          <w:szCs w:val="18"/>
          <w:lang w:val="es-ES_tradnl"/>
        </w:rPr>
        <w:t>NOTA 1</w:t>
      </w:r>
      <w:r w:rsidRPr="001B1C15">
        <w:rPr>
          <w:rFonts w:ascii="Calibri" w:hAnsi="Calibri"/>
          <w:b/>
          <w:i/>
          <w:iCs/>
          <w:sz w:val="18"/>
          <w:szCs w:val="18"/>
        </w:rPr>
        <w:t>: Las ayudas del Plan Internacional de Promoción, en el periodo de programación 2014-2023, cuentan con financiación procedente del FEDER. Las ayudas de este programa se acogen a la modalidad de “</w:t>
      </w:r>
      <w:proofErr w:type="spellStart"/>
      <w:r w:rsidRPr="001B1C15">
        <w:rPr>
          <w:rFonts w:ascii="Calibri" w:hAnsi="Calibri"/>
          <w:b/>
          <w:i/>
          <w:iCs/>
          <w:sz w:val="18"/>
          <w:szCs w:val="18"/>
        </w:rPr>
        <w:t>minimis</w:t>
      </w:r>
      <w:proofErr w:type="spellEnd"/>
      <w:r w:rsidRPr="001B1C15">
        <w:rPr>
          <w:rFonts w:ascii="Calibri" w:hAnsi="Calibri"/>
          <w:b/>
          <w:i/>
          <w:iCs/>
          <w:sz w:val="18"/>
          <w:szCs w:val="18"/>
        </w:rPr>
        <w:t xml:space="preserve">” (Reglamento UE Nº1407/2013 relativo a la aplicación de los artículos 107 y 108 del Tratado UE a las ayudas de </w:t>
      </w:r>
      <w:proofErr w:type="spellStart"/>
      <w:r w:rsidRPr="001B1C15">
        <w:rPr>
          <w:rFonts w:ascii="Calibri" w:hAnsi="Calibri"/>
          <w:b/>
          <w:i/>
          <w:iCs/>
          <w:sz w:val="18"/>
          <w:szCs w:val="18"/>
        </w:rPr>
        <w:t>minimis</w:t>
      </w:r>
      <w:proofErr w:type="spellEnd"/>
      <w:r w:rsidRPr="001B1C15">
        <w:rPr>
          <w:rFonts w:ascii="Calibri" w:hAnsi="Calibri"/>
          <w:b/>
          <w:i/>
          <w:iCs/>
          <w:sz w:val="18"/>
          <w:szCs w:val="18"/>
        </w:rPr>
        <w:t xml:space="preserve"> Reglamento (UE) Nº 651/2014 de la Comisión de 17 de junio de 2014 por el que se declaran determinadas categorías de ayudas compatibles con el mercado interior en aplicación de los artículos 107 y 108 del Tratado).</w:t>
      </w:r>
    </w:p>
    <w:p w:rsidR="001B1C15" w:rsidRPr="001B1C15" w:rsidRDefault="001B1C15" w:rsidP="001B1C15">
      <w:pPr>
        <w:pStyle w:val="Encabezado"/>
        <w:tabs>
          <w:tab w:val="clear" w:pos="4252"/>
          <w:tab w:val="clear" w:pos="8504"/>
        </w:tabs>
        <w:jc w:val="both"/>
        <w:rPr>
          <w:rFonts w:ascii="Calibri" w:hAnsi="Calibri"/>
          <w:i/>
          <w:sz w:val="18"/>
          <w:szCs w:val="18"/>
          <w:highlight w:val="cyan"/>
        </w:rPr>
      </w:pPr>
    </w:p>
    <w:p w:rsidR="00C7031F" w:rsidRPr="001B1C15" w:rsidRDefault="001B1C15" w:rsidP="00C7031F">
      <w:pPr>
        <w:pStyle w:val="Textoindependiente"/>
        <w:spacing w:line="240" w:lineRule="auto"/>
        <w:rPr>
          <w:rFonts w:ascii="Calibri" w:hAnsi="Calibri"/>
          <w:b/>
          <w:bCs w:val="0"/>
          <w:i/>
          <w:iCs/>
          <w:sz w:val="18"/>
          <w:szCs w:val="18"/>
          <w:lang w:eastAsia="es-ES_tradnl"/>
        </w:rPr>
      </w:pPr>
      <w:r w:rsidRPr="001B1C15">
        <w:rPr>
          <w:rFonts w:ascii="Calibri" w:hAnsi="Calibri"/>
          <w:b/>
          <w:bCs w:val="0"/>
          <w:i/>
          <w:iCs/>
          <w:sz w:val="18"/>
          <w:szCs w:val="18"/>
          <w:lang w:eastAsia="es-ES_tradnl"/>
        </w:rPr>
        <w:t xml:space="preserve">NOTA 2: </w:t>
      </w:r>
      <w:r w:rsidR="00C7031F" w:rsidRPr="00C7031F">
        <w:rPr>
          <w:rFonts w:ascii="Calibri" w:hAnsi="Calibri"/>
          <w:b/>
          <w:bCs w:val="0"/>
          <w:i/>
          <w:iCs/>
          <w:sz w:val="18"/>
          <w:szCs w:val="18"/>
          <w:lang w:eastAsia="es-ES_tradnl"/>
        </w:rPr>
        <w:t xml:space="preserve">De acuerdo con lo establecido por </w:t>
      </w:r>
      <w:smartTag w:uri="urn:schemas-microsoft-com:office:smarttags" w:element="PersonName">
        <w:smartTagPr>
          <w:attr w:name="ProductID" w:val="la Ley Org￡nica"/>
        </w:smartTagPr>
        <w:r w:rsidR="00C7031F" w:rsidRPr="00C7031F">
          <w:rPr>
            <w:rFonts w:ascii="Calibri" w:hAnsi="Calibri"/>
            <w:b/>
            <w:bCs w:val="0"/>
            <w:i/>
            <w:iCs/>
            <w:sz w:val="18"/>
            <w:szCs w:val="18"/>
            <w:lang w:eastAsia="es-ES_tradnl"/>
          </w:rPr>
          <w:t>la Ley Orgánica</w:t>
        </w:r>
      </w:smartTag>
      <w:r w:rsidR="00C7031F" w:rsidRPr="00C7031F">
        <w:rPr>
          <w:rFonts w:ascii="Calibri" w:hAnsi="Calibri"/>
          <w:b/>
          <w:bCs w:val="0"/>
          <w:i/>
          <w:iCs/>
          <w:sz w:val="18"/>
          <w:szCs w:val="18"/>
          <w:lang w:eastAsia="es-ES_tradnl"/>
        </w:rPr>
        <w:t xml:space="preserve"> 15/1999, de 13 de diciembre, de Protección de Datos de Carácter Personal, doy mi consentimiento para que estos datos, y los que se deriven del desarrollo del programa Plan Internacional de Promoción, sean incluidos en un fichero automatizado del que es ti</w:t>
      </w:r>
      <w:r w:rsidR="006D5D2C">
        <w:rPr>
          <w:rFonts w:ascii="Calibri" w:hAnsi="Calibri"/>
          <w:b/>
          <w:bCs w:val="0"/>
          <w:i/>
          <w:iCs/>
          <w:sz w:val="18"/>
          <w:szCs w:val="18"/>
          <w:lang w:eastAsia="es-ES_tradnl"/>
        </w:rPr>
        <w:t>tular la Cámara de Comercio de Zaragoza,</w:t>
      </w:r>
      <w:r w:rsidR="00C7031F" w:rsidRPr="00C7031F">
        <w:rPr>
          <w:rFonts w:ascii="Calibri" w:hAnsi="Calibri"/>
          <w:b/>
          <w:bCs w:val="0"/>
          <w:i/>
          <w:iCs/>
          <w:sz w:val="18"/>
          <w:szCs w:val="18"/>
          <w:lang w:eastAsia="es-ES_tradnl"/>
        </w:rPr>
        <w:t xml:space="preserve"> con domicilio en </w:t>
      </w:r>
      <w:r w:rsidR="006D5D2C">
        <w:rPr>
          <w:rFonts w:ascii="Calibri" w:hAnsi="Calibri"/>
          <w:b/>
          <w:bCs w:val="0"/>
          <w:i/>
          <w:iCs/>
          <w:sz w:val="18"/>
          <w:szCs w:val="18"/>
          <w:lang w:eastAsia="es-ES_tradnl"/>
        </w:rPr>
        <w:t>Pº Isabel la Católica nº2, 50009 Zaragoza</w:t>
      </w:r>
      <w:r w:rsidR="00C7031F" w:rsidRPr="00C7031F">
        <w:rPr>
          <w:rFonts w:ascii="Calibri" w:hAnsi="Calibri"/>
          <w:b/>
          <w:bCs w:val="0"/>
          <w:i/>
          <w:iCs/>
          <w:sz w:val="18"/>
          <w:szCs w:val="18"/>
          <w:lang w:eastAsia="es-ES_tradnl"/>
        </w:rPr>
        <w:t xml:space="preserve">, y puedan ser utilizados con el fin de posibilitar el desarrollo, ejecución y posterior evaluación de dicho programa en relación a la empresa firmante. Asimismo consiento que mis datos sean cedidos a la Cámara de Comercio de España de Comercio, Industria y Navegación de España, con domicilio en Madrid, Calle Ribera de Loira 12,  para que sean tratados con la finalidad señalada de forma que si es preciso se cedan al Ministerio de Hacienda y a </w:t>
      </w:r>
      <w:smartTag w:uri="urn:schemas-microsoft-com:office:smarttags" w:element="PersonName">
        <w:smartTagPr>
          <w:attr w:name="ProductID" w:val="la Uni￳n Europea"/>
        </w:smartTagPr>
        <w:r w:rsidR="00C7031F" w:rsidRPr="00C7031F">
          <w:rPr>
            <w:rFonts w:ascii="Calibri" w:hAnsi="Calibri"/>
            <w:b/>
            <w:bCs w:val="0"/>
            <w:i/>
            <w:iCs/>
            <w:sz w:val="18"/>
            <w:szCs w:val="18"/>
            <w:lang w:eastAsia="es-ES_tradnl"/>
          </w:rPr>
          <w:t>la Unión Europea</w:t>
        </w:r>
      </w:smartTag>
      <w:r w:rsidR="00C7031F" w:rsidRPr="00C7031F">
        <w:rPr>
          <w:rFonts w:ascii="Calibri" w:hAnsi="Calibri"/>
          <w:b/>
          <w:bCs w:val="0"/>
          <w:i/>
          <w:iCs/>
          <w:sz w:val="18"/>
          <w:szCs w:val="18"/>
          <w:lang w:eastAsia="es-ES_tradnl"/>
        </w:rPr>
        <w:t xml:space="preserve"> en el marco de las actuaciones de evaluación verificación, inspección y control que puedan llevar a cabo. Igualmente, doy mi consentimiento expreso para que los datos obtenidos puedan ser utilizados para el cumplimiento de las funciones público-administrativas encomendadas a las Cámaras y a la Cámara de Comercio de España en la Ley 4/2014, de 1 de abril, Básica de las Cámaras Oficiales de Comercio, Industria, Servicios y Navegación, en particular, para remitirles o solicitarles información o participación en sus servicios, programas boletines o publicaciones. Declaro estar informado sobre los derechos de acceso, rectificación, cancelación y oposición que podré ejercitar en las direcciones indicadas.</w:t>
      </w:r>
      <w:bookmarkStart w:id="1" w:name="_PROGRAMA_PIPE"/>
      <w:bookmarkEnd w:id="1"/>
      <w:r w:rsidR="00C7031F" w:rsidRPr="00C7031F">
        <w:rPr>
          <w:rFonts w:ascii="Calibri" w:hAnsi="Calibri"/>
          <w:b/>
          <w:bCs w:val="0"/>
          <w:i/>
          <w:iCs/>
          <w:sz w:val="18"/>
          <w:szCs w:val="18"/>
          <w:lang w:eastAsia="es-ES_tradnl"/>
        </w:rPr>
        <w:t xml:space="preserve"> Mediante la firma del presente documento, la empresa seleccionada reconoce también haber sido informada de la obligación de publicación, recogida en el Reglamento 1303/2013, de 17 de diciembre de 2013, y, asimismo, reitera su consentimiento expreso a que, a los efectos de cumplir con la obligación prevista también en el citado Reglamento, los datos relativos a su identidad (denominación social, CIF, …) nombre de las operaciones en las que participa y cantidad de fondos públicos que le han sido, o puedan ser, asignados, sean incluidos en la lista prevista en los citados preceptos y publicados (de forma electrónica y/o por otros medios) por el Cámara de Comercio de España así como cedidos, a los fines indicados, por esta entidad a </w:t>
      </w:r>
      <w:smartTag w:uri="urn:schemas-microsoft-com:office:smarttags" w:element="PersonName">
        <w:smartTagPr>
          <w:attr w:name="ProductID" w:val="la Direcci￳n General"/>
        </w:smartTagPr>
        <w:r w:rsidR="00C7031F" w:rsidRPr="00C7031F">
          <w:rPr>
            <w:rFonts w:ascii="Calibri" w:hAnsi="Calibri"/>
            <w:b/>
            <w:bCs w:val="0"/>
            <w:i/>
            <w:iCs/>
            <w:sz w:val="18"/>
            <w:szCs w:val="18"/>
            <w:lang w:eastAsia="es-ES_tradnl"/>
          </w:rPr>
          <w:t>la Dirección General</w:t>
        </w:r>
      </w:smartTag>
      <w:r w:rsidR="00C7031F" w:rsidRPr="00C7031F">
        <w:rPr>
          <w:rFonts w:ascii="Calibri" w:hAnsi="Calibri"/>
          <w:b/>
          <w:bCs w:val="0"/>
          <w:i/>
          <w:iCs/>
          <w:sz w:val="18"/>
          <w:szCs w:val="18"/>
          <w:lang w:eastAsia="es-ES_tradnl"/>
        </w:rPr>
        <w:t xml:space="preserve"> de Fondos Comunitarios del Ministerio de Economía y Hacienda, u otro organismo que ésta designe.</w:t>
      </w:r>
    </w:p>
    <w:p w:rsidR="001B1C15" w:rsidRPr="001B1C15" w:rsidRDefault="001B1C15">
      <w:pPr>
        <w:pStyle w:val="Textoindependiente"/>
        <w:spacing w:line="240" w:lineRule="auto"/>
        <w:rPr>
          <w:rFonts w:ascii="Calibri" w:hAnsi="Calibri"/>
          <w:b/>
          <w:bCs w:val="0"/>
          <w:i/>
          <w:iCs/>
          <w:sz w:val="18"/>
          <w:szCs w:val="18"/>
          <w:lang w:eastAsia="es-ES_tradnl"/>
        </w:rPr>
      </w:pPr>
    </w:p>
    <w:sectPr w:rsidR="001B1C15" w:rsidRPr="001B1C15" w:rsidSect="0039193B">
      <w:headerReference w:type="even" r:id="rId8"/>
      <w:headerReference w:type="default" r:id="rId9"/>
      <w:footerReference w:type="even" r:id="rId10"/>
      <w:footerReference w:type="default" r:id="rId11"/>
      <w:headerReference w:type="first" r:id="rId12"/>
      <w:footerReference w:type="first" r:id="rId13"/>
      <w:pgSz w:w="11907" w:h="16840" w:code="9"/>
      <w:pgMar w:top="1567" w:right="1287" w:bottom="1418" w:left="1260" w:header="568" w:footer="7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30" w:rsidRDefault="00082030">
      <w:r>
        <w:separator/>
      </w:r>
    </w:p>
  </w:endnote>
  <w:endnote w:type="continuationSeparator" w:id="0">
    <w:p w:rsidR="00082030" w:rsidRDefault="0008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94" w:rsidRDefault="00853F45">
    <w:pPr>
      <w:pStyle w:val="Piedepgina"/>
      <w:framePr w:wrap="around" w:vAnchor="text" w:hAnchor="margin" w:xAlign="right" w:y="1"/>
      <w:rPr>
        <w:rStyle w:val="Nmerodepgina"/>
      </w:rPr>
    </w:pPr>
    <w:r>
      <w:rPr>
        <w:rStyle w:val="Nmerodepgina"/>
      </w:rPr>
      <w:fldChar w:fldCharType="begin"/>
    </w:r>
    <w:r w:rsidR="005D1994">
      <w:rPr>
        <w:rStyle w:val="Nmerodepgina"/>
      </w:rPr>
      <w:instrText xml:space="preserve">PAGE  </w:instrText>
    </w:r>
    <w:r>
      <w:rPr>
        <w:rStyle w:val="Nmerodepgina"/>
      </w:rPr>
      <w:fldChar w:fldCharType="end"/>
    </w:r>
  </w:p>
  <w:p w:rsidR="005D1994" w:rsidRDefault="005D199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2"/>
      <w:gridCol w:w="5104"/>
    </w:tblGrid>
    <w:tr w:rsidR="0039193B" w:rsidTr="0039193B">
      <w:tc>
        <w:tcPr>
          <w:tcW w:w="4322" w:type="dxa"/>
        </w:tcPr>
        <w:p w:rsidR="0039193B" w:rsidRDefault="0039193B" w:rsidP="00714260">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104" w:type="dxa"/>
        </w:tcPr>
        <w:p w:rsidR="0039193B" w:rsidRDefault="0039193B" w:rsidP="00714260">
          <w:pPr>
            <w:pStyle w:val="Piedepgina"/>
            <w:jc w:val="right"/>
            <w:rPr>
              <w:rStyle w:val="Nmerodepgina"/>
            </w:rPr>
          </w:pPr>
          <w:r w:rsidRPr="00C4324A">
            <w:rPr>
              <w:rFonts w:ascii="Calibri" w:hAnsi="Calibri"/>
              <w:szCs w:val="22"/>
            </w:rPr>
            <w:t>Una manera de hacer Europa</w:t>
          </w:r>
        </w:p>
      </w:tc>
    </w:tr>
    <w:tr w:rsidR="0039193B" w:rsidTr="0039193B">
      <w:tc>
        <w:tcPr>
          <w:tcW w:w="4322" w:type="dxa"/>
        </w:tcPr>
        <w:p w:rsidR="0039193B" w:rsidRDefault="0039193B" w:rsidP="00714260">
          <w:pPr>
            <w:pStyle w:val="Piedepgina"/>
            <w:rPr>
              <w:lang w:val="es-ES_tradnl"/>
            </w:rPr>
          </w:pPr>
          <w:r>
            <w:rPr>
              <w:lang w:val="es-ES_tradnl"/>
            </w:rPr>
            <w:t>V0916</w:t>
          </w:r>
        </w:p>
      </w:tc>
      <w:tc>
        <w:tcPr>
          <w:tcW w:w="5104" w:type="dxa"/>
        </w:tcPr>
        <w:p w:rsidR="0039193B" w:rsidRDefault="00853F45" w:rsidP="00714260">
          <w:pPr>
            <w:pStyle w:val="Piedepgina"/>
            <w:jc w:val="right"/>
            <w:rPr>
              <w:lang w:val="es-ES_tradnl"/>
            </w:rPr>
          </w:pPr>
          <w:r>
            <w:rPr>
              <w:rStyle w:val="Nmerodepgina"/>
            </w:rPr>
            <w:fldChar w:fldCharType="begin"/>
          </w:r>
          <w:r w:rsidR="0039193B">
            <w:rPr>
              <w:rStyle w:val="Nmerodepgina"/>
            </w:rPr>
            <w:instrText xml:space="preserve"> PAGE </w:instrText>
          </w:r>
          <w:r>
            <w:rPr>
              <w:rStyle w:val="Nmerodepgina"/>
            </w:rPr>
            <w:fldChar w:fldCharType="separate"/>
          </w:r>
          <w:r w:rsidR="0052196C">
            <w:rPr>
              <w:rStyle w:val="Nmerodepgina"/>
              <w:noProof/>
            </w:rPr>
            <w:t>5</w:t>
          </w:r>
          <w:r>
            <w:rPr>
              <w:rStyle w:val="Nmerodepgina"/>
            </w:rPr>
            <w:fldChar w:fldCharType="end"/>
          </w:r>
        </w:p>
      </w:tc>
    </w:tr>
  </w:tbl>
  <w:p w:rsidR="005D1994" w:rsidRDefault="005D1994" w:rsidP="0039193B">
    <w:pPr>
      <w:pStyle w:val="Piedepgina"/>
      <w:tabs>
        <w:tab w:val="clear" w:pos="8504"/>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3B" w:rsidRDefault="003919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30" w:rsidRDefault="00082030">
      <w:r>
        <w:separator/>
      </w:r>
    </w:p>
  </w:footnote>
  <w:footnote w:type="continuationSeparator" w:id="0">
    <w:p w:rsidR="00082030" w:rsidRDefault="00082030">
      <w:r>
        <w:continuationSeparator/>
      </w:r>
    </w:p>
  </w:footnote>
  <w:footnote w:id="1">
    <w:p w:rsidR="00031E31" w:rsidRPr="00CF47AE" w:rsidRDefault="00031E31" w:rsidP="00031E31">
      <w:pPr>
        <w:pStyle w:val="Textoindependiente"/>
        <w:rPr>
          <w:rFonts w:cs="Arial"/>
          <w:color w:val="000000"/>
          <w:sz w:val="14"/>
          <w:szCs w:val="14"/>
        </w:rPr>
      </w:pPr>
      <w:r w:rsidRPr="00CF47AE">
        <w:rPr>
          <w:rFonts w:cs="Arial"/>
          <w:color w:val="000000"/>
          <w:sz w:val="14"/>
          <w:szCs w:val="14"/>
        </w:rPr>
        <w:t xml:space="preserve">Recomendación de </w:t>
      </w:r>
      <w:smartTag w:uri="urn:schemas-microsoft-com:office:smarttags" w:element="PersonName">
        <w:smartTagPr>
          <w:attr w:name="ProductID" w:val="la Comisi￳n"/>
        </w:smartTagPr>
        <w:r w:rsidRPr="00CF47AE">
          <w:rPr>
            <w:rFonts w:cs="Arial"/>
            <w:color w:val="000000"/>
            <w:sz w:val="14"/>
            <w:szCs w:val="14"/>
          </w:rPr>
          <w:t>la Comisión</w:t>
        </w:r>
      </w:smartTag>
      <w:r w:rsidRPr="00CF47AE">
        <w:rPr>
          <w:rFonts w:cs="Arial"/>
          <w:color w:val="000000"/>
          <w:sz w:val="14"/>
          <w:szCs w:val="14"/>
        </w:rPr>
        <w:t xml:space="preserve"> 2003/361/CE de 6.5.03 (Doce L124 de 20.5.03): Sin obviar el contenido total de dicha Recomendación, que la empresa solicitante declara conocer,  indicamos los referidos a la definición de PYME según la UE. : </w:t>
      </w:r>
    </w:p>
    <w:p w:rsidR="00031E31" w:rsidRPr="00CF47AE" w:rsidRDefault="00031E31" w:rsidP="00031E31">
      <w:pPr>
        <w:pStyle w:val="Textoindependiente"/>
        <w:spacing w:before="120"/>
        <w:rPr>
          <w:color w:val="000000"/>
          <w:sz w:val="14"/>
          <w:szCs w:val="14"/>
        </w:rPr>
      </w:pPr>
      <w:r w:rsidRPr="00CF47AE">
        <w:rPr>
          <w:rStyle w:val="Refdenotaalpie"/>
          <w:color w:val="000000"/>
          <w:sz w:val="14"/>
          <w:szCs w:val="14"/>
        </w:rPr>
        <w:footnoteRef/>
      </w:r>
      <w:r w:rsidRPr="00CF47AE">
        <w:rPr>
          <w:color w:val="000000"/>
          <w:sz w:val="14"/>
          <w:szCs w:val="14"/>
        </w:rPr>
        <w:t xml:space="preserve"> Art. 1: se considerará empresa toda entidad, independientemente de su forma jurídica, que ejerza una actividad económica. En particular, se considerarán empresas las entidades que ejerzan una actividad artesanal u otras actividades a </w:t>
      </w:r>
      <w:proofErr w:type="spellStart"/>
      <w:r w:rsidRPr="00CF47AE">
        <w:rPr>
          <w:color w:val="000000"/>
          <w:sz w:val="14"/>
          <w:szCs w:val="14"/>
        </w:rPr>
        <w:t>titulo</w:t>
      </w:r>
      <w:proofErr w:type="spellEnd"/>
      <w:r w:rsidRPr="00CF47AE">
        <w:rPr>
          <w:color w:val="000000"/>
          <w:sz w:val="14"/>
          <w:szCs w:val="14"/>
        </w:rPr>
        <w:t xml:space="preserve"> individual o familiar, las sociedades de personas y las asociaciones que ejerzan una actividad económica de forma regular.</w:t>
      </w:r>
    </w:p>
    <w:p w:rsidR="00031E31" w:rsidRPr="00CF47AE" w:rsidRDefault="00031E31" w:rsidP="00031E31">
      <w:pPr>
        <w:pStyle w:val="Textoindependiente"/>
        <w:spacing w:before="120"/>
        <w:rPr>
          <w:color w:val="000000"/>
          <w:sz w:val="14"/>
          <w:szCs w:val="14"/>
        </w:rPr>
      </w:pPr>
      <w:r w:rsidRPr="00CF47AE">
        <w:rPr>
          <w:color w:val="000000"/>
          <w:sz w:val="14"/>
          <w:szCs w:val="14"/>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p w:rsidR="00031E31" w:rsidRPr="00CF47AE" w:rsidRDefault="00031E31" w:rsidP="00031E31">
      <w:pPr>
        <w:pStyle w:val="Textoindependiente"/>
        <w:spacing w:before="60"/>
        <w:rPr>
          <w:color w:val="000000"/>
          <w:sz w:val="14"/>
          <w:szCs w:val="14"/>
        </w:rPr>
      </w:pPr>
      <w:r w:rsidRPr="00CF47AE">
        <w:rPr>
          <w:color w:val="000000"/>
          <w:sz w:val="14"/>
          <w:szCs w:val="14"/>
        </w:rPr>
        <w:t>En la categoría de las PYME, se define a una pequeña empresa como una empresa que ocupa a menos de 50 personas y cuyo volumen de negocios anual o cuyo balance general anual no supera a los 10 millones de euros.</w:t>
      </w:r>
    </w:p>
    <w:p w:rsidR="00031E31" w:rsidRPr="00CF47AE" w:rsidRDefault="00031E31" w:rsidP="00031E31">
      <w:pPr>
        <w:pStyle w:val="Textoindependiente"/>
        <w:spacing w:before="60"/>
        <w:rPr>
          <w:color w:val="000000"/>
          <w:sz w:val="14"/>
          <w:szCs w:val="14"/>
        </w:rPr>
      </w:pPr>
      <w:r w:rsidRPr="00CF47AE">
        <w:rPr>
          <w:color w:val="000000"/>
          <w:sz w:val="14"/>
          <w:szCs w:val="14"/>
        </w:rPr>
        <w:t>En la categoría de las PYME, se define a una microempresa como una empresa que ocupa a menos de 10 personas y cuyo volumen de negocios anual o cuyo balance general anual no supera los 2 millones de euros.</w:t>
      </w:r>
    </w:p>
    <w:p w:rsidR="00031E31" w:rsidRPr="00CF47AE" w:rsidRDefault="00031E31" w:rsidP="00031E31">
      <w:pPr>
        <w:pStyle w:val="Textoindependiente"/>
        <w:rPr>
          <w:color w:val="000000"/>
          <w:sz w:val="14"/>
          <w:szCs w:val="14"/>
        </w:rPr>
      </w:pPr>
    </w:p>
  </w:footnote>
  <w:footnote w:id="2">
    <w:p w:rsidR="00031E31" w:rsidRPr="005560AC" w:rsidRDefault="00031E31" w:rsidP="00031E31">
      <w:pPr>
        <w:pStyle w:val="Prrafodelista"/>
        <w:widowControl w:val="0"/>
        <w:adjustRightInd w:val="0"/>
        <w:spacing w:before="120" w:after="120"/>
        <w:ind w:left="0"/>
        <w:contextualSpacing/>
        <w:jc w:val="both"/>
        <w:textAlignment w:val="baseline"/>
        <w:rPr>
          <w:rFonts w:ascii="Arial Narrow" w:hAnsi="Arial Narrow"/>
          <w:b/>
          <w:color w:val="000000"/>
          <w:sz w:val="14"/>
          <w:szCs w:val="14"/>
        </w:rPr>
      </w:pPr>
      <w:r w:rsidRPr="005560AC">
        <w:rPr>
          <w:rFonts w:ascii="Arial Narrow" w:hAnsi="Arial Narrow"/>
          <w:b/>
          <w:color w:val="000000"/>
          <w:sz w:val="14"/>
          <w:szCs w:val="14"/>
        </w:rPr>
        <w:t xml:space="preserve">Art. 3.2: “El importe total de las ayudas de </w:t>
      </w:r>
      <w:proofErr w:type="spellStart"/>
      <w:r w:rsidRPr="005560AC">
        <w:rPr>
          <w:rFonts w:ascii="Arial Narrow" w:hAnsi="Arial Narrow"/>
          <w:b/>
          <w:color w:val="000000"/>
          <w:sz w:val="14"/>
          <w:szCs w:val="14"/>
        </w:rPr>
        <w:t>minimis</w:t>
      </w:r>
      <w:proofErr w:type="spellEnd"/>
      <w:r w:rsidRPr="005560AC">
        <w:rPr>
          <w:rFonts w:ascii="Arial Narrow" w:hAnsi="Arial Narrow"/>
          <w:b/>
          <w:color w:val="000000"/>
          <w:sz w:val="14"/>
          <w:szCs w:val="14"/>
        </w:rPr>
        <w:t xml:space="preserve"> concedidas por un Estado miembro a una única empresa no excederá de 200 000 EUR durante cualquier período de tres ejercicios </w:t>
      </w:r>
      <w:proofErr w:type="spellStart"/>
      <w:r w:rsidRPr="005560AC">
        <w:rPr>
          <w:rFonts w:ascii="Arial Narrow" w:hAnsi="Arial Narrow"/>
          <w:b/>
          <w:color w:val="000000"/>
          <w:sz w:val="14"/>
          <w:szCs w:val="14"/>
        </w:rPr>
        <w:t>fiscales.El</w:t>
      </w:r>
      <w:proofErr w:type="spellEnd"/>
      <w:r w:rsidRPr="005560AC">
        <w:rPr>
          <w:rFonts w:ascii="Arial Narrow" w:hAnsi="Arial Narrow"/>
          <w:b/>
          <w:color w:val="000000"/>
          <w:sz w:val="14"/>
          <w:szCs w:val="14"/>
        </w:rPr>
        <w:t xml:space="preserve"> importe total de las ayudas de </w:t>
      </w:r>
      <w:proofErr w:type="spellStart"/>
      <w:r w:rsidRPr="005560AC">
        <w:rPr>
          <w:rFonts w:ascii="Arial Narrow" w:hAnsi="Arial Narrow"/>
          <w:b/>
          <w:color w:val="000000"/>
          <w:sz w:val="14"/>
          <w:szCs w:val="14"/>
        </w:rPr>
        <w:t>minimis</w:t>
      </w:r>
      <w:proofErr w:type="spellEnd"/>
      <w:r w:rsidRPr="005560AC">
        <w:rPr>
          <w:rFonts w:ascii="Arial Narrow" w:hAnsi="Arial Narrow"/>
          <w:b/>
          <w:color w:val="000000"/>
          <w:sz w:val="14"/>
          <w:szCs w:val="14"/>
        </w:rPr>
        <w:t xml:space="preserve"> concedidas por un Estado miembro a una única empresa que realice por cuenta ajena operaciones de transporte de mercancías por carretera no excederá de 100 000 EUR durante cualquier período de tres ejercicios fiscales. Estas ayudas de </w:t>
      </w:r>
      <w:proofErr w:type="spellStart"/>
      <w:r w:rsidRPr="005560AC">
        <w:rPr>
          <w:rFonts w:ascii="Arial Narrow" w:hAnsi="Arial Narrow"/>
          <w:b/>
          <w:color w:val="000000"/>
          <w:sz w:val="14"/>
          <w:szCs w:val="14"/>
        </w:rPr>
        <w:t>minimis</w:t>
      </w:r>
      <w:proofErr w:type="spellEnd"/>
      <w:r w:rsidRPr="005560AC">
        <w:rPr>
          <w:rFonts w:ascii="Arial Narrow" w:hAnsi="Arial Narrow"/>
          <w:b/>
          <w:color w:val="000000"/>
          <w:sz w:val="14"/>
          <w:szCs w:val="14"/>
        </w:rPr>
        <w:t xml:space="preserve"> no podrán utilizarse para la adquisición de vehículos de transporte de mercancías por carretera.</w:t>
      </w:r>
    </w:p>
    <w:p w:rsidR="00031E31" w:rsidRPr="00D61B0B" w:rsidRDefault="00031E31" w:rsidP="00031E31">
      <w:pPr>
        <w:pStyle w:val="Textonotapie"/>
        <w:rPr>
          <w:color w:val="000080"/>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3B" w:rsidRDefault="003919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773"/>
      <w:gridCol w:w="4727"/>
    </w:tblGrid>
    <w:tr w:rsidR="00CF31A1" w:rsidTr="004E1AC7">
      <w:tc>
        <w:tcPr>
          <w:tcW w:w="4889" w:type="dxa"/>
        </w:tcPr>
        <w:p w:rsidR="00CF31A1" w:rsidRPr="006B237F" w:rsidRDefault="00CA0766" w:rsidP="004E1AC7">
          <w:pPr>
            <w:pStyle w:val="Encabezado"/>
          </w:pPr>
          <w:r>
            <w:rPr>
              <w:noProof/>
              <w:lang w:eastAsia="es-ES"/>
            </w:rPr>
            <w:drawing>
              <wp:inline distT="0" distB="0" distL="0" distR="0">
                <wp:extent cx="828675" cy="704850"/>
                <wp:effectExtent l="19050" t="0" r="9525"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a:stretch>
                          <a:fillRect/>
                        </a:stretch>
                      </pic:blipFill>
                      <pic:spPr bwMode="auto">
                        <a:xfrm>
                          <a:off x="0" y="0"/>
                          <a:ext cx="828675" cy="704850"/>
                        </a:xfrm>
                        <a:prstGeom prst="rect">
                          <a:avLst/>
                        </a:prstGeom>
                        <a:noFill/>
                        <a:ln w="9525">
                          <a:noFill/>
                          <a:miter lim="800000"/>
                          <a:headEnd/>
                          <a:tailEnd/>
                        </a:ln>
                      </pic:spPr>
                    </pic:pic>
                  </a:graphicData>
                </a:graphic>
              </wp:inline>
            </w:drawing>
          </w:r>
        </w:p>
      </w:tc>
      <w:tc>
        <w:tcPr>
          <w:tcW w:w="4890" w:type="dxa"/>
        </w:tcPr>
        <w:p w:rsidR="00CF31A1" w:rsidRPr="006B237F" w:rsidRDefault="00CA0766" w:rsidP="004E1AC7">
          <w:pPr>
            <w:pStyle w:val="Encabezado"/>
          </w:pPr>
          <w:r>
            <w:rPr>
              <w:noProof/>
              <w:lang w:eastAsia="es-ES"/>
            </w:rPr>
            <w:drawing>
              <wp:anchor distT="0" distB="0" distL="114300" distR="114300" simplePos="0" relativeHeight="251657728" behindDoc="0" locked="0" layoutInCell="1" allowOverlap="1">
                <wp:simplePos x="0" y="0"/>
                <wp:positionH relativeFrom="column">
                  <wp:posOffset>1798955</wp:posOffset>
                </wp:positionH>
                <wp:positionV relativeFrom="paragraph">
                  <wp:posOffset>-22225</wp:posOffset>
                </wp:positionV>
                <wp:extent cx="1234440" cy="403225"/>
                <wp:effectExtent l="19050" t="0" r="3810" b="0"/>
                <wp:wrapNone/>
                <wp:docPr id="47"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2"/>
                        <a:srcRect/>
                        <a:stretch>
                          <a:fillRect/>
                        </a:stretch>
                      </pic:blipFill>
                      <pic:spPr bwMode="auto">
                        <a:xfrm>
                          <a:off x="0" y="0"/>
                          <a:ext cx="1234440" cy="403225"/>
                        </a:xfrm>
                        <a:prstGeom prst="rect">
                          <a:avLst/>
                        </a:prstGeom>
                        <a:noFill/>
                        <a:ln w="9525">
                          <a:noFill/>
                          <a:miter lim="800000"/>
                          <a:headEnd/>
                          <a:tailEnd/>
                        </a:ln>
                      </pic:spPr>
                    </pic:pic>
                  </a:graphicData>
                </a:graphic>
              </wp:anchor>
            </w:drawing>
          </w:r>
        </w:p>
      </w:tc>
    </w:tr>
  </w:tbl>
  <w:p w:rsidR="005D1994" w:rsidRPr="00CF31A1" w:rsidRDefault="005D1994" w:rsidP="00CF31A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3B" w:rsidRDefault="003919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1127"/>
    <w:multiLevelType w:val="hybridMultilevel"/>
    <w:tmpl w:val="5ACE24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7C7660"/>
    <w:multiLevelType w:val="hybridMultilevel"/>
    <w:tmpl w:val="CBAC06AE"/>
    <w:lvl w:ilvl="0" w:tplc="8ECCA70A">
      <w:start w:val="1"/>
      <w:numFmt w:val="decimal"/>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4">
    <w:nsid w:val="1A3F0C57"/>
    <w:multiLevelType w:val="hybridMultilevel"/>
    <w:tmpl w:val="28A49FBC"/>
    <w:lvl w:ilvl="0" w:tplc="115C5124">
      <w:start w:val="11"/>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42A1151"/>
    <w:multiLevelType w:val="hybridMultilevel"/>
    <w:tmpl w:val="B6FEDE60"/>
    <w:lvl w:ilvl="0" w:tplc="0C0A000F">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7">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9">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11">
    <w:nsid w:val="4DE22665"/>
    <w:multiLevelType w:val="singleLevel"/>
    <w:tmpl w:val="0C0A000F"/>
    <w:lvl w:ilvl="0">
      <w:start w:val="1"/>
      <w:numFmt w:val="decimal"/>
      <w:lvlText w:val="%1."/>
      <w:lvlJc w:val="left"/>
      <w:pPr>
        <w:tabs>
          <w:tab w:val="num" w:pos="360"/>
        </w:tabs>
        <w:ind w:left="360" w:hanging="360"/>
      </w:pPr>
    </w:lvl>
  </w:abstractNum>
  <w:abstractNum w:abstractNumId="12">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13">
    <w:nsid w:val="5FE35289"/>
    <w:multiLevelType w:val="singleLevel"/>
    <w:tmpl w:val="4D9250EC"/>
    <w:lvl w:ilvl="0">
      <w:start w:val="33"/>
      <w:numFmt w:val="bullet"/>
      <w:lvlText w:val=""/>
      <w:lvlJc w:val="left"/>
      <w:pPr>
        <w:tabs>
          <w:tab w:val="num" w:pos="420"/>
        </w:tabs>
        <w:ind w:left="420" w:hanging="420"/>
      </w:pPr>
      <w:rPr>
        <w:rFonts w:ascii="Symbol" w:hAnsi="Symbol" w:hint="default"/>
      </w:rPr>
    </w:lvl>
  </w:abstractNum>
  <w:abstractNum w:abstractNumId="14">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77B4185F"/>
    <w:multiLevelType w:val="singleLevel"/>
    <w:tmpl w:val="0C0A000F"/>
    <w:lvl w:ilvl="0">
      <w:start w:val="1"/>
      <w:numFmt w:val="decimal"/>
      <w:lvlText w:val="%1."/>
      <w:lvlJc w:val="left"/>
      <w:pPr>
        <w:tabs>
          <w:tab w:val="num" w:pos="360"/>
        </w:tabs>
        <w:ind w:left="360" w:hanging="360"/>
      </w:pPr>
    </w:lvl>
  </w:abstractNum>
  <w:num w:numId="1">
    <w:abstractNumId w:val="10"/>
  </w:num>
  <w:num w:numId="2">
    <w:abstractNumId w:val="8"/>
  </w:num>
  <w:num w:numId="3">
    <w:abstractNumId w:val="6"/>
  </w:num>
  <w:num w:numId="4">
    <w:abstractNumId w:val="9"/>
  </w:num>
  <w:num w:numId="5">
    <w:abstractNumId w:val="11"/>
  </w:num>
  <w:num w:numId="6">
    <w:abstractNumId w:val="1"/>
  </w:num>
  <w:num w:numId="7">
    <w:abstractNumId w:val="3"/>
  </w:num>
  <w:num w:numId="8">
    <w:abstractNumId w:val="7"/>
  </w:num>
  <w:num w:numId="9">
    <w:abstractNumId w:val="15"/>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0"/>
  </w:num>
  <w:num w:numId="14">
    <w:abstractNumId w:val="13"/>
  </w:num>
  <w:num w:numId="15">
    <w:abstractNumId w:val="12"/>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
  <w:rsids>
    <w:rsidRoot w:val="00581C5E"/>
    <w:rsid w:val="00021762"/>
    <w:rsid w:val="00031E31"/>
    <w:rsid w:val="0005493C"/>
    <w:rsid w:val="00061FE3"/>
    <w:rsid w:val="000745C1"/>
    <w:rsid w:val="00082030"/>
    <w:rsid w:val="000B12DD"/>
    <w:rsid w:val="000B4352"/>
    <w:rsid w:val="000D2893"/>
    <w:rsid w:val="000D6F65"/>
    <w:rsid w:val="00111F4A"/>
    <w:rsid w:val="001507E8"/>
    <w:rsid w:val="001526D3"/>
    <w:rsid w:val="00163A22"/>
    <w:rsid w:val="00165853"/>
    <w:rsid w:val="001708D8"/>
    <w:rsid w:val="00177ECB"/>
    <w:rsid w:val="00191281"/>
    <w:rsid w:val="001B06E1"/>
    <w:rsid w:val="001B0848"/>
    <w:rsid w:val="001B1C15"/>
    <w:rsid w:val="001C201B"/>
    <w:rsid w:val="001D2ADA"/>
    <w:rsid w:val="001D6FFF"/>
    <w:rsid w:val="001E6A8E"/>
    <w:rsid w:val="001F27A4"/>
    <w:rsid w:val="001F3423"/>
    <w:rsid w:val="0020336B"/>
    <w:rsid w:val="00241C75"/>
    <w:rsid w:val="002507E3"/>
    <w:rsid w:val="00272DD2"/>
    <w:rsid w:val="00274C8E"/>
    <w:rsid w:val="002814FE"/>
    <w:rsid w:val="002929A5"/>
    <w:rsid w:val="002A0184"/>
    <w:rsid w:val="002A306A"/>
    <w:rsid w:val="002A4A28"/>
    <w:rsid w:val="002B3E41"/>
    <w:rsid w:val="002C34B7"/>
    <w:rsid w:val="002C451B"/>
    <w:rsid w:val="002E4756"/>
    <w:rsid w:val="002E7A0F"/>
    <w:rsid w:val="002F1566"/>
    <w:rsid w:val="003120EE"/>
    <w:rsid w:val="0032160B"/>
    <w:rsid w:val="0032692A"/>
    <w:rsid w:val="00330A4C"/>
    <w:rsid w:val="003336A7"/>
    <w:rsid w:val="003341F9"/>
    <w:rsid w:val="00347C09"/>
    <w:rsid w:val="00354DB0"/>
    <w:rsid w:val="00363B5B"/>
    <w:rsid w:val="00386CEB"/>
    <w:rsid w:val="0039193B"/>
    <w:rsid w:val="003A4C50"/>
    <w:rsid w:val="003D41A2"/>
    <w:rsid w:val="003F29FC"/>
    <w:rsid w:val="003F4807"/>
    <w:rsid w:val="004035FB"/>
    <w:rsid w:val="004040FF"/>
    <w:rsid w:val="0043099C"/>
    <w:rsid w:val="00461AF7"/>
    <w:rsid w:val="00470978"/>
    <w:rsid w:val="00471A12"/>
    <w:rsid w:val="0048716B"/>
    <w:rsid w:val="00496E1E"/>
    <w:rsid w:val="004B511D"/>
    <w:rsid w:val="004C09D8"/>
    <w:rsid w:val="004D4B43"/>
    <w:rsid w:val="004E1AC7"/>
    <w:rsid w:val="00516DA3"/>
    <w:rsid w:val="0052196C"/>
    <w:rsid w:val="00531E45"/>
    <w:rsid w:val="00551398"/>
    <w:rsid w:val="005701E3"/>
    <w:rsid w:val="00570FD6"/>
    <w:rsid w:val="00572F28"/>
    <w:rsid w:val="00574068"/>
    <w:rsid w:val="00574B29"/>
    <w:rsid w:val="00580165"/>
    <w:rsid w:val="00581AAF"/>
    <w:rsid w:val="00581C5E"/>
    <w:rsid w:val="005957AA"/>
    <w:rsid w:val="005B13B7"/>
    <w:rsid w:val="005B4038"/>
    <w:rsid w:val="005C128C"/>
    <w:rsid w:val="005C6DA5"/>
    <w:rsid w:val="005D1994"/>
    <w:rsid w:val="005E38F2"/>
    <w:rsid w:val="005F3389"/>
    <w:rsid w:val="00613DEE"/>
    <w:rsid w:val="006172E2"/>
    <w:rsid w:val="00635E6E"/>
    <w:rsid w:val="00654900"/>
    <w:rsid w:val="006560AF"/>
    <w:rsid w:val="00666265"/>
    <w:rsid w:val="006700FA"/>
    <w:rsid w:val="00676191"/>
    <w:rsid w:val="006820BB"/>
    <w:rsid w:val="006A19D3"/>
    <w:rsid w:val="006A7570"/>
    <w:rsid w:val="006A7B81"/>
    <w:rsid w:val="006B237F"/>
    <w:rsid w:val="006B71C9"/>
    <w:rsid w:val="006D5D2C"/>
    <w:rsid w:val="006D7B30"/>
    <w:rsid w:val="006E3740"/>
    <w:rsid w:val="006F3A91"/>
    <w:rsid w:val="006F761B"/>
    <w:rsid w:val="00702E51"/>
    <w:rsid w:val="00714260"/>
    <w:rsid w:val="007149EF"/>
    <w:rsid w:val="00716A42"/>
    <w:rsid w:val="007251AA"/>
    <w:rsid w:val="00726985"/>
    <w:rsid w:val="00727D18"/>
    <w:rsid w:val="00733065"/>
    <w:rsid w:val="007377DC"/>
    <w:rsid w:val="00756A4E"/>
    <w:rsid w:val="00782C6F"/>
    <w:rsid w:val="00787681"/>
    <w:rsid w:val="007A622D"/>
    <w:rsid w:val="007D33B0"/>
    <w:rsid w:val="007E2BE4"/>
    <w:rsid w:val="007E5C88"/>
    <w:rsid w:val="007E6DEA"/>
    <w:rsid w:val="00811CD6"/>
    <w:rsid w:val="00846000"/>
    <w:rsid w:val="00853F45"/>
    <w:rsid w:val="00866499"/>
    <w:rsid w:val="008724CB"/>
    <w:rsid w:val="00873F2D"/>
    <w:rsid w:val="0088186A"/>
    <w:rsid w:val="008A4E09"/>
    <w:rsid w:val="008E1A90"/>
    <w:rsid w:val="008F1289"/>
    <w:rsid w:val="008F3512"/>
    <w:rsid w:val="008F4660"/>
    <w:rsid w:val="009028D5"/>
    <w:rsid w:val="0092450D"/>
    <w:rsid w:val="00940EBC"/>
    <w:rsid w:val="009469EF"/>
    <w:rsid w:val="00966061"/>
    <w:rsid w:val="00974D5F"/>
    <w:rsid w:val="009750AE"/>
    <w:rsid w:val="009A7315"/>
    <w:rsid w:val="009D255E"/>
    <w:rsid w:val="009D4244"/>
    <w:rsid w:val="009F1FF3"/>
    <w:rsid w:val="00A00236"/>
    <w:rsid w:val="00A01972"/>
    <w:rsid w:val="00A172AF"/>
    <w:rsid w:val="00A24FE0"/>
    <w:rsid w:val="00A24FE9"/>
    <w:rsid w:val="00A46537"/>
    <w:rsid w:val="00A67A45"/>
    <w:rsid w:val="00A90C2C"/>
    <w:rsid w:val="00AF44C4"/>
    <w:rsid w:val="00B00FE1"/>
    <w:rsid w:val="00B01B5F"/>
    <w:rsid w:val="00B1261A"/>
    <w:rsid w:val="00B225B9"/>
    <w:rsid w:val="00B4422D"/>
    <w:rsid w:val="00B77ED3"/>
    <w:rsid w:val="00BB7694"/>
    <w:rsid w:val="00BC245A"/>
    <w:rsid w:val="00BD4629"/>
    <w:rsid w:val="00C00066"/>
    <w:rsid w:val="00C16E96"/>
    <w:rsid w:val="00C351B8"/>
    <w:rsid w:val="00C56FAA"/>
    <w:rsid w:val="00C61429"/>
    <w:rsid w:val="00C6793F"/>
    <w:rsid w:val="00C7031F"/>
    <w:rsid w:val="00C7359C"/>
    <w:rsid w:val="00CA0766"/>
    <w:rsid w:val="00CB372B"/>
    <w:rsid w:val="00CD1DC4"/>
    <w:rsid w:val="00CF31A1"/>
    <w:rsid w:val="00D072DE"/>
    <w:rsid w:val="00D13153"/>
    <w:rsid w:val="00D15BDB"/>
    <w:rsid w:val="00D267C2"/>
    <w:rsid w:val="00D32652"/>
    <w:rsid w:val="00D35653"/>
    <w:rsid w:val="00D46F7C"/>
    <w:rsid w:val="00D47EC2"/>
    <w:rsid w:val="00D51F19"/>
    <w:rsid w:val="00D71166"/>
    <w:rsid w:val="00D91071"/>
    <w:rsid w:val="00D9223C"/>
    <w:rsid w:val="00DC36EB"/>
    <w:rsid w:val="00DC63C3"/>
    <w:rsid w:val="00DD589B"/>
    <w:rsid w:val="00DF7D91"/>
    <w:rsid w:val="00E01C6F"/>
    <w:rsid w:val="00E044D2"/>
    <w:rsid w:val="00E1445B"/>
    <w:rsid w:val="00E152FD"/>
    <w:rsid w:val="00E312A2"/>
    <w:rsid w:val="00E3428F"/>
    <w:rsid w:val="00E441A5"/>
    <w:rsid w:val="00E865D1"/>
    <w:rsid w:val="00E96384"/>
    <w:rsid w:val="00ED2721"/>
    <w:rsid w:val="00EF33EC"/>
    <w:rsid w:val="00F42315"/>
    <w:rsid w:val="00F42E7F"/>
    <w:rsid w:val="00F441CD"/>
    <w:rsid w:val="00F73F79"/>
    <w:rsid w:val="00F867FF"/>
    <w:rsid w:val="00FB6FC1"/>
    <w:rsid w:val="00FC2C6A"/>
    <w:rsid w:val="00FC4074"/>
    <w:rsid w:val="00FD279F"/>
    <w:rsid w:val="00FD3E04"/>
    <w:rsid w:val="00FE7DE0"/>
    <w:rsid w:val="00FF0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F45"/>
    <w:pPr>
      <w:spacing w:line="360" w:lineRule="auto"/>
      <w:jc w:val="both"/>
    </w:pPr>
    <w:rPr>
      <w:rFonts w:ascii="Arial" w:hAnsi="Arial"/>
      <w:bCs/>
    </w:rPr>
  </w:style>
  <w:style w:type="paragraph" w:styleId="Ttulo1">
    <w:name w:val="heading 1"/>
    <w:basedOn w:val="Normal"/>
    <w:next w:val="Normal"/>
    <w:qFormat/>
    <w:rsid w:val="00853F45"/>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853F45"/>
    <w:pPr>
      <w:keepNext/>
      <w:outlineLvl w:val="1"/>
    </w:pPr>
    <w:rPr>
      <w:sz w:val="24"/>
    </w:rPr>
  </w:style>
  <w:style w:type="paragraph" w:styleId="Ttulo3">
    <w:name w:val="heading 3"/>
    <w:basedOn w:val="Normal"/>
    <w:next w:val="Normal"/>
    <w:qFormat/>
    <w:rsid w:val="00853F45"/>
    <w:pPr>
      <w:keepNext/>
      <w:spacing w:before="40" w:after="40"/>
      <w:jc w:val="center"/>
      <w:outlineLvl w:val="2"/>
    </w:pPr>
    <w:rPr>
      <w:rFonts w:cs="Arial"/>
      <w:b/>
      <w:bCs w:val="0"/>
      <w:sz w:val="30"/>
    </w:rPr>
  </w:style>
  <w:style w:type="paragraph" w:styleId="Ttulo4">
    <w:name w:val="heading 4"/>
    <w:basedOn w:val="Normal"/>
    <w:next w:val="Normal"/>
    <w:qFormat/>
    <w:rsid w:val="00853F45"/>
    <w:pPr>
      <w:keepNext/>
      <w:spacing w:before="40" w:after="40"/>
      <w:jc w:val="center"/>
      <w:outlineLvl w:val="3"/>
    </w:pPr>
    <w:rPr>
      <w:rFonts w:cs="Arial"/>
      <w:b/>
      <w:bCs w:val="0"/>
    </w:rPr>
  </w:style>
  <w:style w:type="paragraph" w:styleId="Ttulo8">
    <w:name w:val="heading 8"/>
    <w:basedOn w:val="Normal"/>
    <w:next w:val="Normal"/>
    <w:qFormat/>
    <w:rsid w:val="00853F45"/>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853F45"/>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3F45"/>
  </w:style>
  <w:style w:type="paragraph" w:customStyle="1" w:styleId="Estilo1">
    <w:name w:val="Estilo1"/>
    <w:basedOn w:val="Normal"/>
    <w:rsid w:val="00853F45"/>
    <w:pPr>
      <w:spacing w:before="120" w:after="120" w:line="240" w:lineRule="auto"/>
    </w:pPr>
    <w:rPr>
      <w:bCs w:val="0"/>
      <w:lang w:eastAsia="es-ES_tradnl"/>
    </w:rPr>
  </w:style>
  <w:style w:type="character" w:styleId="Refdenotaalpie">
    <w:name w:val="footnote reference"/>
    <w:basedOn w:val="Fuentedeprrafopredeter"/>
    <w:rsid w:val="00853F45"/>
    <w:rPr>
      <w:vertAlign w:val="superscript"/>
    </w:rPr>
  </w:style>
  <w:style w:type="character" w:styleId="Hipervnculo">
    <w:name w:val="Hyperlink"/>
    <w:basedOn w:val="Fuentedeprrafopredeter"/>
    <w:rsid w:val="00853F45"/>
    <w:rPr>
      <w:color w:val="0000FF"/>
      <w:u w:val="single"/>
    </w:rPr>
  </w:style>
  <w:style w:type="paragraph" w:styleId="Textoindependiente2">
    <w:name w:val="Body Text 2"/>
    <w:basedOn w:val="Normal"/>
    <w:rsid w:val="00853F45"/>
    <w:pPr>
      <w:spacing w:line="240" w:lineRule="auto"/>
    </w:pPr>
    <w:rPr>
      <w:rFonts w:cs="Arial"/>
      <w:bCs w:val="0"/>
      <w:sz w:val="22"/>
      <w:lang w:val="es-ES_tradnl" w:eastAsia="es-ES_tradnl"/>
    </w:rPr>
  </w:style>
  <w:style w:type="character" w:styleId="Refdenotaalfinal">
    <w:name w:val="endnote reference"/>
    <w:basedOn w:val="Fuentedeprrafopredeter"/>
    <w:semiHidden/>
    <w:rsid w:val="00853F45"/>
    <w:rPr>
      <w:vertAlign w:val="superscript"/>
    </w:rPr>
  </w:style>
  <w:style w:type="paragraph" w:styleId="Textoindependiente3">
    <w:name w:val="Body Text 3"/>
    <w:basedOn w:val="Normal"/>
    <w:rsid w:val="00853F45"/>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853F45"/>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853F45"/>
    <w:pPr>
      <w:keepNext/>
      <w:jc w:val="right"/>
    </w:pPr>
    <w:rPr>
      <w:b/>
    </w:rPr>
  </w:style>
  <w:style w:type="paragraph" w:customStyle="1" w:styleId="Aaoeeu">
    <w:name w:val="Aaoeeu"/>
    <w:rsid w:val="00853F45"/>
    <w:pPr>
      <w:widowControl w:val="0"/>
    </w:pPr>
    <w:rPr>
      <w:lang w:val="en-US" w:eastAsia="es-ES_tradnl"/>
    </w:rPr>
  </w:style>
  <w:style w:type="paragraph" w:customStyle="1" w:styleId="Eaoaeaa">
    <w:name w:val="Eaoae?aa"/>
    <w:basedOn w:val="Aaoeeu"/>
    <w:rsid w:val="00853F45"/>
    <w:pPr>
      <w:tabs>
        <w:tab w:val="center" w:pos="4153"/>
        <w:tab w:val="right" w:pos="8306"/>
      </w:tabs>
    </w:pPr>
  </w:style>
  <w:style w:type="paragraph" w:customStyle="1" w:styleId="a">
    <w:name w:val="Âáóéêü"/>
    <w:rsid w:val="00853F45"/>
    <w:pPr>
      <w:widowControl w:val="0"/>
    </w:pPr>
    <w:rPr>
      <w:lang w:val="el-GR" w:eastAsia="es-ES_tradnl"/>
    </w:rPr>
  </w:style>
  <w:style w:type="paragraph" w:customStyle="1" w:styleId="OiaeaeiYiio2">
    <w:name w:val="O?ia eaeiYiio 2"/>
    <w:basedOn w:val="Aaoeeu"/>
    <w:rsid w:val="00853F45"/>
    <w:pPr>
      <w:jc w:val="right"/>
    </w:pPr>
    <w:rPr>
      <w:i/>
      <w:sz w:val="16"/>
    </w:rPr>
  </w:style>
  <w:style w:type="paragraph" w:customStyle="1" w:styleId="Aeeaoaeaa2">
    <w:name w:val="A?eeaoae?aa 2"/>
    <w:basedOn w:val="Aaoeeu"/>
    <w:next w:val="Aaoeeu"/>
    <w:rsid w:val="00853F45"/>
    <w:pPr>
      <w:keepNext/>
      <w:jc w:val="right"/>
    </w:pPr>
    <w:rPr>
      <w:i/>
    </w:rPr>
  </w:style>
  <w:style w:type="paragraph" w:customStyle="1" w:styleId="5Normal">
    <w:name w:val="5 Normal"/>
    <w:rsid w:val="00853F4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link w:val="TextonotapieCar"/>
    <w:rsid w:val="00853F45"/>
    <w:pPr>
      <w:widowControl w:val="0"/>
      <w:adjustRightInd w:val="0"/>
      <w:textAlignment w:val="baseline"/>
    </w:pPr>
    <w:rPr>
      <w:bCs w:val="0"/>
      <w:lang w:eastAsia="es-ES_tradnl"/>
    </w:rPr>
  </w:style>
  <w:style w:type="paragraph" w:styleId="Encabezado">
    <w:name w:val="header"/>
    <w:basedOn w:val="Normal"/>
    <w:link w:val="EncabezadoCar"/>
    <w:rsid w:val="00853F45"/>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853F45"/>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853F45"/>
    <w:pPr>
      <w:spacing w:line="240" w:lineRule="auto"/>
      <w:jc w:val="left"/>
    </w:pPr>
    <w:rPr>
      <w:rFonts w:ascii="Times New Roman" w:hAnsi="Times New Roman"/>
      <w:bCs w:val="0"/>
      <w:lang w:eastAsia="es-ES_tradnl"/>
    </w:rPr>
  </w:style>
  <w:style w:type="character" w:styleId="Nmerodepgina">
    <w:name w:val="page number"/>
    <w:basedOn w:val="Fuentedeprrafopredeter"/>
    <w:rsid w:val="00853F45"/>
  </w:style>
  <w:style w:type="paragraph" w:styleId="Ttulo">
    <w:name w:val="Title"/>
    <w:basedOn w:val="Normal"/>
    <w:qFormat/>
    <w:rsid w:val="00853F45"/>
    <w:pPr>
      <w:spacing w:before="60" w:after="60"/>
      <w:jc w:val="center"/>
    </w:pPr>
    <w:rPr>
      <w:rFonts w:cs="Arial"/>
      <w:b/>
      <w:sz w:val="24"/>
      <w:szCs w:val="22"/>
      <w:lang w:val="pt-BR"/>
    </w:rPr>
  </w:style>
  <w:style w:type="paragraph" w:styleId="Mapadeldocumento">
    <w:name w:val="Document Map"/>
    <w:basedOn w:val="Normal"/>
    <w:semiHidden/>
    <w:rsid w:val="00853F45"/>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basedOn w:val="Fuentedeprrafopredeter"/>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4040FF"/>
    <w:pPr>
      <w:spacing w:after="160" w:line="240" w:lineRule="exact"/>
      <w:jc w:val="left"/>
    </w:pPr>
    <w:rPr>
      <w:rFonts w:ascii="Tahoma" w:hAnsi="Tahoma" w:cs="Tahoma"/>
      <w:bCs w:val="0"/>
      <w:lang w:val="en-US" w:eastAsia="en-US"/>
    </w:rPr>
  </w:style>
  <w:style w:type="paragraph" w:customStyle="1" w:styleId="Texto2">
    <w:name w:val="Texto 2"/>
    <w:basedOn w:val="Normal"/>
    <w:rsid w:val="001D6FFF"/>
    <w:pPr>
      <w:spacing w:before="240" w:line="240" w:lineRule="auto"/>
      <w:ind w:left="1389" w:right="284"/>
    </w:pPr>
    <w:rPr>
      <w:bCs w:val="0"/>
      <w:snapToGrid w:val="0"/>
      <w:color w:val="000000"/>
      <w:sz w:val="22"/>
    </w:rPr>
  </w:style>
  <w:style w:type="character" w:customStyle="1" w:styleId="SinespaciadoCar">
    <w:name w:val="Sin espaciado Car"/>
    <w:basedOn w:val="Fuentedeprrafopredeter"/>
    <w:link w:val="Sinespaciado"/>
    <w:uiPriority w:val="1"/>
    <w:locked/>
    <w:rsid w:val="0020336B"/>
    <w:rPr>
      <w:rFonts w:ascii="Calibri" w:hAnsi="Calibri"/>
      <w:sz w:val="22"/>
      <w:szCs w:val="22"/>
      <w:lang w:val="es-ES" w:eastAsia="en-US" w:bidi="ar-SA"/>
    </w:rPr>
  </w:style>
  <w:style w:type="paragraph" w:styleId="Sinespaciado">
    <w:name w:val="No Spacing"/>
    <w:link w:val="SinespaciadoCar"/>
    <w:uiPriority w:val="1"/>
    <w:qFormat/>
    <w:rsid w:val="0020336B"/>
    <w:rPr>
      <w:rFonts w:ascii="Calibri" w:hAnsi="Calibri"/>
      <w:sz w:val="22"/>
      <w:szCs w:val="22"/>
      <w:lang w:eastAsia="en-US"/>
    </w:rPr>
  </w:style>
  <w:style w:type="paragraph" w:styleId="Prrafodelista">
    <w:name w:val="List Paragraph"/>
    <w:basedOn w:val="Normal"/>
    <w:uiPriority w:val="34"/>
    <w:qFormat/>
    <w:rsid w:val="00E312A2"/>
    <w:pPr>
      <w:spacing w:line="240" w:lineRule="auto"/>
      <w:ind w:left="708"/>
      <w:jc w:val="left"/>
    </w:pPr>
    <w:rPr>
      <w:rFonts w:ascii="Times New Roman" w:hAnsi="Times New Roman"/>
      <w:bCs w:val="0"/>
      <w:sz w:val="24"/>
      <w:szCs w:val="24"/>
    </w:rPr>
  </w:style>
  <w:style w:type="character" w:styleId="Refdecomentario">
    <w:name w:val="annotation reference"/>
    <w:rsid w:val="00031E31"/>
    <w:rPr>
      <w:sz w:val="16"/>
      <w:szCs w:val="16"/>
    </w:rPr>
  </w:style>
  <w:style w:type="paragraph" w:styleId="Textocomentario">
    <w:name w:val="annotation text"/>
    <w:basedOn w:val="Normal"/>
    <w:link w:val="TextocomentarioCar"/>
    <w:uiPriority w:val="99"/>
    <w:rsid w:val="00031E31"/>
    <w:pPr>
      <w:spacing w:line="240" w:lineRule="auto"/>
      <w:jc w:val="left"/>
    </w:pPr>
    <w:rPr>
      <w:rFonts w:ascii="Times New Roman" w:hAnsi="Times New Roman"/>
      <w:bCs w:val="0"/>
    </w:rPr>
  </w:style>
  <w:style w:type="character" w:customStyle="1" w:styleId="TextocomentarioCar">
    <w:name w:val="Texto comentario Car"/>
    <w:basedOn w:val="Fuentedeprrafopredeter"/>
    <w:link w:val="Textocomentario"/>
    <w:uiPriority w:val="99"/>
    <w:rsid w:val="00031E31"/>
  </w:style>
  <w:style w:type="character" w:customStyle="1" w:styleId="TextonotapieCar">
    <w:name w:val="Texto nota pie Car"/>
    <w:basedOn w:val="Fuentedeprrafopredeter"/>
    <w:link w:val="Textonotapie"/>
    <w:rsid w:val="00031E31"/>
    <w:rPr>
      <w:rFonts w:ascii="Arial" w:hAnsi="Arial"/>
      <w:lang w:eastAsia="es-ES_tradnl"/>
    </w:rPr>
  </w:style>
  <w:style w:type="character" w:customStyle="1" w:styleId="EncabezadoCar">
    <w:name w:val="Encabezado Car"/>
    <w:link w:val="Encabezado"/>
    <w:rsid w:val="002814FE"/>
    <w:rPr>
      <w:lang w:eastAsia="es-ES_tradnl"/>
    </w:rPr>
  </w:style>
  <w:style w:type="character" w:customStyle="1" w:styleId="PiedepginaCar">
    <w:name w:val="Pie de página Car"/>
    <w:basedOn w:val="Fuentedeprrafopredeter"/>
    <w:link w:val="Piedepgina"/>
    <w:locked/>
    <w:rsid w:val="0039193B"/>
    <w:rPr>
      <w:rFonts w:ascii="Arial" w:hAnsi="Arial"/>
      <w:sz w:val="22"/>
      <w:lang w:eastAsia="es-ES_tradnl"/>
    </w:rPr>
  </w:style>
  <w:style w:type="paragraph" w:customStyle="1" w:styleId="texto20">
    <w:name w:val="texto2"/>
    <w:basedOn w:val="Normal"/>
    <w:rsid w:val="006A19D3"/>
    <w:pPr>
      <w:spacing w:before="100" w:beforeAutospacing="1" w:after="100" w:afterAutospacing="1" w:line="240" w:lineRule="auto"/>
      <w:jc w:val="left"/>
    </w:pPr>
    <w:rPr>
      <w:rFonts w:ascii="Times New Roman" w:eastAsia="Calibri" w:hAnsi="Times New Roman"/>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4095">
      <w:bodyDiv w:val="1"/>
      <w:marLeft w:val="0"/>
      <w:marRight w:val="0"/>
      <w:marTop w:val="0"/>
      <w:marBottom w:val="0"/>
      <w:divBdr>
        <w:top w:val="none" w:sz="0" w:space="0" w:color="auto"/>
        <w:left w:val="none" w:sz="0" w:space="0" w:color="auto"/>
        <w:bottom w:val="none" w:sz="0" w:space="0" w:color="auto"/>
        <w:right w:val="none" w:sz="0" w:space="0" w:color="auto"/>
      </w:divBdr>
    </w:div>
    <w:div w:id="1054041176">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8917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1892</Words>
  <Characters>10327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Belen Arnas</cp:lastModifiedBy>
  <cp:revision>5</cp:revision>
  <cp:lastPrinted>2016-12-01T15:53:00Z</cp:lastPrinted>
  <dcterms:created xsi:type="dcterms:W3CDTF">2017-03-29T10:20:00Z</dcterms:created>
  <dcterms:modified xsi:type="dcterms:W3CDTF">2017-04-05T09:24:00Z</dcterms:modified>
</cp:coreProperties>
</file>